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A943" w14:textId="77777777" w:rsidR="00942ABE" w:rsidRPr="00E22C24" w:rsidRDefault="00942AB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E22C24">
        <w:rPr>
          <w:rFonts w:ascii="Arial" w:hAnsi="Arial" w:cs="Arial"/>
          <w:b/>
          <w:sz w:val="32"/>
          <w:lang w:val="en-GB"/>
        </w:rPr>
        <w:t>Technical notes</w:t>
      </w:r>
    </w:p>
    <w:p w14:paraId="7A171E8B" w14:textId="77777777" w:rsidR="00942ABE" w:rsidRPr="00E22C24" w:rsidRDefault="00942ABE" w:rsidP="00C7558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480"/>
        <w:jc w:val="both"/>
        <w:rPr>
          <w:rFonts w:ascii="Arial" w:hAnsi="Arial" w:cs="Arial"/>
          <w:sz w:val="28"/>
          <w:lang w:val="en-GB"/>
        </w:rPr>
      </w:pPr>
      <w:r w:rsidRPr="00E22C24">
        <w:rPr>
          <w:rFonts w:ascii="Arial" w:hAnsi="Arial" w:cs="Arial"/>
          <w:b/>
          <w:i/>
          <w:sz w:val="28"/>
          <w:lang w:val="en-GB"/>
        </w:rPr>
        <w:t>Estimates of confidence intervals</w:t>
      </w:r>
    </w:p>
    <w:p w14:paraId="341A5B2D" w14:textId="58C7B257" w:rsidR="00725AB5" w:rsidRPr="00725AB5" w:rsidRDefault="00725AB5" w:rsidP="00725A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725AB5">
        <w:rPr>
          <w:rFonts w:ascii="Arial" w:hAnsi="Arial" w:cs="Arial"/>
          <w:lang w:val="en-GB"/>
        </w:rPr>
        <w:t xml:space="preserve">Sample surveys are associated with two types of errors: </w:t>
      </w:r>
      <w:r w:rsidRPr="00725AB5">
        <w:rPr>
          <w:rFonts w:ascii="Arial" w:hAnsi="Arial" w:cs="Arial"/>
          <w:b/>
          <w:bCs/>
          <w:lang w:val="en-GB"/>
        </w:rPr>
        <w:t>sampling errors</w:t>
      </w:r>
      <w:r w:rsidRPr="00725AB5">
        <w:rPr>
          <w:rFonts w:ascii="Arial" w:hAnsi="Arial" w:cs="Arial"/>
          <w:lang w:val="en-GB"/>
        </w:rPr>
        <w:t xml:space="preserve"> and </w:t>
      </w:r>
      <w:r w:rsidRPr="00725AB5">
        <w:rPr>
          <w:rFonts w:ascii="Arial" w:hAnsi="Arial" w:cs="Arial"/>
          <w:b/>
          <w:bCs/>
          <w:lang w:val="en-GB"/>
        </w:rPr>
        <w:t>non-sampling errors</w:t>
      </w:r>
      <w:r w:rsidRPr="00725AB5">
        <w:rPr>
          <w:rFonts w:ascii="Arial" w:hAnsi="Arial" w:cs="Arial"/>
          <w:lang w:val="en-GB"/>
        </w:rPr>
        <w:t>.</w:t>
      </w:r>
    </w:p>
    <w:p w14:paraId="72289AAC" w14:textId="77777777" w:rsidR="00725AB5" w:rsidRPr="00725AB5" w:rsidRDefault="00725AB5" w:rsidP="00725A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725AB5">
        <w:rPr>
          <w:rFonts w:ascii="Arial" w:hAnsi="Arial" w:cs="Arial"/>
          <w:lang w:val="en-GB"/>
        </w:rPr>
        <w:t>Non-sampling errors may arise, for example, from administrative losses of dwellings selected for the survey, deliberate refusal to respond, or errors occurring during questionnaire completion and processing. Without more extensive knowledge of the target population, it is generally not possible to determine the potential bias of estimates resulting from such errors.</w:t>
      </w:r>
    </w:p>
    <w:p w14:paraId="1AC2A3B6" w14:textId="77777777" w:rsidR="00725AB5" w:rsidRPr="00725AB5" w:rsidRDefault="00725AB5" w:rsidP="00725A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725AB5">
        <w:rPr>
          <w:rFonts w:ascii="Arial" w:hAnsi="Arial" w:cs="Arial"/>
          <w:lang w:val="en-GB"/>
        </w:rPr>
        <w:t xml:space="preserve">In contrast, sampling errors arise when characteristics observed in the sample are used to estimate characteristics of the entire population. These errors can be interpreted using </w:t>
      </w:r>
      <w:r w:rsidRPr="00725AB5">
        <w:rPr>
          <w:rFonts w:ascii="Arial" w:hAnsi="Arial" w:cs="Arial"/>
          <w:b/>
          <w:bCs/>
          <w:lang w:val="en-GB"/>
        </w:rPr>
        <w:t>confidence intervals</w:t>
      </w:r>
      <w:r w:rsidRPr="00725AB5">
        <w:rPr>
          <w:rFonts w:ascii="Arial" w:hAnsi="Arial" w:cs="Arial"/>
          <w:lang w:val="en-GB"/>
        </w:rPr>
        <w:t>, which are constructed around an estimate in such a way that the true value of the estimated characteristic lies within the interval with a specified probability.</w:t>
      </w:r>
    </w:p>
    <w:p w14:paraId="380F2DE5" w14:textId="77777777" w:rsidR="00725AB5" w:rsidRPr="00725AB5" w:rsidRDefault="00725AB5" w:rsidP="00725A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725AB5">
        <w:rPr>
          <w:rFonts w:ascii="Arial" w:hAnsi="Arial" w:cs="Arial"/>
          <w:lang w:val="en-GB"/>
        </w:rPr>
        <w:t xml:space="preserve">Most commonly, a </w:t>
      </w:r>
      <w:r w:rsidRPr="00725AB5">
        <w:rPr>
          <w:rFonts w:ascii="Arial" w:hAnsi="Arial" w:cs="Arial"/>
          <w:b/>
          <w:bCs/>
          <w:lang w:val="en-GB"/>
        </w:rPr>
        <w:t>95% confidence interval</w:t>
      </w:r>
      <w:r w:rsidRPr="00725AB5">
        <w:rPr>
          <w:rFonts w:ascii="Arial" w:hAnsi="Arial" w:cs="Arial"/>
          <w:lang w:val="en-GB"/>
        </w:rPr>
        <w:t xml:space="preserve"> is calculated by multiplying the appropriate quantile of the standard normal distribution by the standard error of the estimate. Consequently, the true value of the estimated characteristic is expected to lie within this interval with a probability of 95%.</w:t>
      </w:r>
    </w:p>
    <w:p w14:paraId="39608D8C" w14:textId="77777777" w:rsidR="00725AB5" w:rsidRPr="00725AB5" w:rsidRDefault="00725AB5" w:rsidP="00725A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725AB5">
        <w:rPr>
          <w:rFonts w:ascii="Arial" w:hAnsi="Arial" w:cs="Arial"/>
          <w:lang w:val="en-GB"/>
        </w:rPr>
        <w:t xml:space="preserve">In sample survey theory, two basic types of aggregates are distinguished: </w:t>
      </w:r>
      <w:r w:rsidRPr="00725AB5">
        <w:rPr>
          <w:rFonts w:ascii="Arial" w:hAnsi="Arial" w:cs="Arial"/>
          <w:b/>
          <w:bCs/>
          <w:lang w:val="en-GB"/>
        </w:rPr>
        <w:t>primary aggregates</w:t>
      </w:r>
      <w:r w:rsidRPr="00725AB5">
        <w:rPr>
          <w:rFonts w:ascii="Arial" w:hAnsi="Arial" w:cs="Arial"/>
          <w:lang w:val="en-GB"/>
        </w:rPr>
        <w:t xml:space="preserve"> and </w:t>
      </w:r>
      <w:r w:rsidRPr="00725AB5">
        <w:rPr>
          <w:rFonts w:ascii="Arial" w:hAnsi="Arial" w:cs="Arial"/>
          <w:b/>
          <w:bCs/>
          <w:lang w:val="en-GB"/>
        </w:rPr>
        <w:t>sub-aggregates</w:t>
      </w:r>
      <w:r w:rsidRPr="00725AB5">
        <w:rPr>
          <w:rFonts w:ascii="Arial" w:hAnsi="Arial" w:cs="Arial"/>
          <w:lang w:val="en-GB"/>
        </w:rPr>
        <w:t>.</w:t>
      </w:r>
    </w:p>
    <w:p w14:paraId="48230827" w14:textId="77777777" w:rsidR="00725AB5" w:rsidRPr="00725AB5" w:rsidRDefault="00725AB5" w:rsidP="00725A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725AB5">
        <w:rPr>
          <w:rFonts w:ascii="Arial" w:hAnsi="Arial" w:cs="Arial"/>
          <w:lang w:val="en-GB"/>
        </w:rPr>
        <w:t>Primary aggregates represent the main population groups (e.g. employed persons, unemployed persons) defined for a particular population category, such as men, women, persons of working age, or men aged 20–24 years.</w:t>
      </w:r>
    </w:p>
    <w:p w14:paraId="02FCA746" w14:textId="6E3E62AC" w:rsidR="00725AB5" w:rsidRDefault="00725AB5" w:rsidP="00725A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725AB5">
        <w:rPr>
          <w:rFonts w:ascii="Arial" w:hAnsi="Arial" w:cs="Arial"/>
          <w:lang w:val="en-GB"/>
        </w:rPr>
        <w:t>Sub-aggregates are subsets of these primary aggregates. For example, the breakdown of employed persons by the CZ-NACE classification represents sub-aggregates. In contrast, aggregates defined by age groups are not considered sub-aggregates but rather separate primary aggregates (e.g. the population aged 15–19 years, 20–24 years, etc.).</w:t>
      </w:r>
    </w:p>
    <w:p w14:paraId="3655C936" w14:textId="77777777" w:rsidR="0027417E" w:rsidRPr="00725AB5" w:rsidRDefault="0027417E" w:rsidP="00725AB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p>
    <w:p w14:paraId="05705298" w14:textId="77777777" w:rsidR="00FE5717" w:rsidRPr="00FE5717" w:rsidRDefault="00FE5717" w:rsidP="00FE571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FE5717">
        <w:rPr>
          <w:rFonts w:ascii="Arial" w:hAnsi="Arial" w:cs="Arial"/>
          <w:lang w:val="en-GB"/>
        </w:rPr>
        <w:t xml:space="preserve">The reliability thresholds apply to estimates based on the sample size </w:t>
      </w:r>
      <w:proofErr w:type="gramStart"/>
      <w:r w:rsidRPr="00FE5717">
        <w:rPr>
          <w:rFonts w:ascii="Arial" w:hAnsi="Arial" w:cs="Arial"/>
          <w:lang w:val="en-GB"/>
        </w:rPr>
        <w:t>in a given</w:t>
      </w:r>
      <w:proofErr w:type="gramEnd"/>
      <w:r w:rsidRPr="00FE5717">
        <w:rPr>
          <w:rFonts w:ascii="Arial" w:hAnsi="Arial" w:cs="Arial"/>
          <w:lang w:val="en-GB"/>
        </w:rPr>
        <w:t xml:space="preserve"> quarter. The specific threshold values are determined according to the current size of the sample.</w:t>
      </w:r>
    </w:p>
    <w:p w14:paraId="411D4B70" w14:textId="77777777" w:rsidR="00FE5717" w:rsidRPr="00FE5717" w:rsidRDefault="00FE5717" w:rsidP="00FE571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p>
    <w:p w14:paraId="111620CB" w14:textId="1D44EB88" w:rsidR="00FE5717" w:rsidRPr="00FE5717" w:rsidRDefault="00FE5717" w:rsidP="002741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lang w:val="en-GB"/>
        </w:rPr>
      </w:pPr>
      <w:r w:rsidRPr="00FE5717">
        <w:rPr>
          <w:rFonts w:ascii="Arial" w:hAnsi="Arial" w:cs="Arial"/>
          <w:lang w:val="en-GB"/>
        </w:rPr>
        <w:t>In general, the following rules apply to the data presented in the publication tables:</w:t>
      </w:r>
    </w:p>
    <w:p w14:paraId="18F4D554" w14:textId="7EE4DC6A" w:rsidR="00FE5717" w:rsidRPr="00FE5717" w:rsidRDefault="00FE5717" w:rsidP="0027417E">
      <w:pPr>
        <w:pStyle w:val="Odstavecseseznamem"/>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14" w:hanging="357"/>
        <w:contextualSpacing w:val="0"/>
        <w:jc w:val="both"/>
        <w:rPr>
          <w:rFonts w:ascii="Arial" w:hAnsi="Arial" w:cs="Arial"/>
          <w:lang w:val="en-GB"/>
        </w:rPr>
      </w:pPr>
      <w:r w:rsidRPr="00FE5717">
        <w:rPr>
          <w:rFonts w:ascii="Arial" w:hAnsi="Arial" w:cs="Arial"/>
          <w:lang w:val="en-GB"/>
        </w:rPr>
        <w:t>quarterly estimates ranging from 5.7 thousand to 8.9 thousand are considered less reliable, as the coefficient of variation (CV) ranges between 20% and 25%;</w:t>
      </w:r>
    </w:p>
    <w:p w14:paraId="03A8B93B" w14:textId="3534678B" w:rsidR="00FE5717" w:rsidRPr="00FE5717" w:rsidRDefault="00FE5717" w:rsidP="0027417E">
      <w:pPr>
        <w:pStyle w:val="Odstavecseseznamem"/>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14" w:hanging="357"/>
        <w:contextualSpacing w:val="0"/>
        <w:jc w:val="both"/>
        <w:rPr>
          <w:rFonts w:ascii="Arial" w:hAnsi="Arial" w:cs="Arial"/>
          <w:lang w:val="en-GB"/>
        </w:rPr>
      </w:pPr>
      <w:r w:rsidRPr="00FE5717">
        <w:rPr>
          <w:rFonts w:ascii="Arial" w:hAnsi="Arial" w:cs="Arial"/>
          <w:lang w:val="en-GB"/>
        </w:rPr>
        <w:t>quarterly estimates ranging from 1.4 thousand to 5.7 thousand are considered highly unreliable, as the coefficient of variation (CV) exceeds 25%;</w:t>
      </w:r>
    </w:p>
    <w:p w14:paraId="202CBF0C" w14:textId="5B471108" w:rsidR="00FE5717" w:rsidRDefault="00FE5717" w:rsidP="0027417E">
      <w:pPr>
        <w:pStyle w:val="Odstavecseseznamem"/>
        <w:numPr>
          <w:ilvl w:val="0"/>
          <w:numId w:val="18"/>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FE5717">
        <w:rPr>
          <w:rFonts w:ascii="Arial" w:hAnsi="Arial" w:cs="Arial"/>
          <w:lang w:val="en-GB"/>
        </w:rPr>
        <w:t>quarterly estimates below 1.4 thousand are not published, as the coefficient of variation (CV) exceeds 50%.</w:t>
      </w:r>
    </w:p>
    <w:p w14:paraId="5065371F" w14:textId="77777777" w:rsidR="00FE5717" w:rsidRDefault="00FE5717">
      <w:pPr>
        <w:overflowPunct/>
        <w:autoSpaceDE/>
        <w:autoSpaceDN/>
        <w:adjustRightInd/>
        <w:textAlignment w:val="auto"/>
        <w:rPr>
          <w:rFonts w:ascii="Arial" w:hAnsi="Arial" w:cs="Arial"/>
          <w:lang w:val="en-GB"/>
        </w:rPr>
      </w:pPr>
      <w:r>
        <w:rPr>
          <w:rFonts w:ascii="Arial" w:hAnsi="Arial" w:cs="Arial"/>
          <w:lang w:val="en-GB"/>
        </w:rPr>
        <w:br w:type="page"/>
      </w:r>
    </w:p>
    <w:p w14:paraId="615097C1" w14:textId="3C2FD3CF" w:rsidR="00210617" w:rsidRPr="00E22C24" w:rsidRDefault="00210617" w:rsidP="00210617">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center"/>
        <w:rPr>
          <w:rFonts w:ascii="Arial" w:hAnsi="Arial" w:cs="Arial"/>
          <w:lang w:val="en-GB"/>
        </w:rPr>
      </w:pPr>
      <w:r w:rsidRPr="00E22C24">
        <w:rPr>
          <w:rFonts w:ascii="Arial" w:hAnsi="Arial" w:cs="Arial"/>
          <w:b/>
          <w:lang w:val="en-GB"/>
        </w:rPr>
        <w:lastRenderedPageBreak/>
        <w:t>95% confidence intervals to estimate numbers of the employed in the national economy, unemployed and unemployment rates (Q</w:t>
      </w:r>
      <w:r>
        <w:rPr>
          <w:rFonts w:ascii="Arial" w:hAnsi="Arial" w:cs="Arial"/>
          <w:b/>
          <w:lang w:val="en-GB"/>
        </w:rPr>
        <w:t>1</w:t>
      </w:r>
      <w:r w:rsidRPr="00E22C24">
        <w:rPr>
          <w:rFonts w:ascii="Arial" w:hAnsi="Arial" w:cs="Arial"/>
          <w:b/>
          <w:lang w:val="en-GB"/>
        </w:rPr>
        <w:t xml:space="preserve"> 202</w:t>
      </w:r>
      <w:r>
        <w:rPr>
          <w:rFonts w:ascii="Arial" w:hAnsi="Arial" w:cs="Arial"/>
          <w:b/>
          <w:lang w:val="en-GB"/>
        </w:rPr>
        <w:t>6</w:t>
      </w:r>
      <w:r w:rsidRPr="00E22C24">
        <w:rPr>
          <w:rFonts w:ascii="Arial" w:hAnsi="Arial" w:cs="Arial"/>
          <w:b/>
          <w:lang w:val="en-GB"/>
        </w:rPr>
        <w:t>)</w:t>
      </w:r>
    </w:p>
    <w:p w14:paraId="68C49037" w14:textId="7CDF03A7" w:rsidR="00FE5717" w:rsidRPr="00FE5717" w:rsidRDefault="003F65F8" w:rsidP="00FE5717">
      <w:pPr>
        <w:pStyle w:val="Zkladntext3"/>
        <w:tabs>
          <w:tab w:val="clear" w:pos="2977"/>
          <w:tab w:val="clear" w:pos="5245"/>
          <w:tab w:val="left" w:pos="540"/>
        </w:tabs>
        <w:overflowPunct/>
        <w:autoSpaceDE/>
        <w:autoSpaceDN/>
        <w:adjustRightInd/>
        <w:spacing w:before="60" w:after="120"/>
        <w:textAlignment w:val="auto"/>
        <w:rPr>
          <w:iCs/>
          <w:sz w:val="18"/>
          <w:lang w:val="en-GB"/>
        </w:rPr>
      </w:pPr>
      <w:r w:rsidRPr="003F65F8">
        <w:rPr>
          <w:noProof/>
        </w:rPr>
        <w:drawing>
          <wp:inline distT="0" distB="0" distL="0" distR="0" wp14:anchorId="6E4EE023" wp14:editId="60C35223">
            <wp:extent cx="5758815" cy="2552700"/>
            <wp:effectExtent l="0" t="0" r="0" b="0"/>
            <wp:docPr id="210844626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815" cy="2552700"/>
                    </a:xfrm>
                    <a:prstGeom prst="rect">
                      <a:avLst/>
                    </a:prstGeom>
                    <a:noFill/>
                    <a:ln>
                      <a:noFill/>
                    </a:ln>
                  </pic:spPr>
                </pic:pic>
              </a:graphicData>
            </a:graphic>
          </wp:inline>
        </w:drawing>
      </w:r>
    </w:p>
    <w:p w14:paraId="0C805C97" w14:textId="5AF449EB" w:rsidR="00FE5717" w:rsidRPr="00FE5717" w:rsidRDefault="00FE5717" w:rsidP="00FE5717">
      <w:pPr>
        <w:pStyle w:val="Zkladntext3"/>
        <w:tabs>
          <w:tab w:val="clear" w:pos="2977"/>
          <w:tab w:val="clear" w:pos="5245"/>
          <w:tab w:val="left" w:pos="540"/>
        </w:tabs>
        <w:overflowPunct/>
        <w:autoSpaceDE/>
        <w:autoSpaceDN/>
        <w:adjustRightInd/>
        <w:spacing w:before="60" w:after="120"/>
        <w:textAlignment w:val="auto"/>
        <w:rPr>
          <w:i/>
          <w:sz w:val="18"/>
          <w:lang w:val="en-GB"/>
        </w:rPr>
      </w:pPr>
      <w:r w:rsidRPr="00FE5717">
        <w:rPr>
          <w:i/>
          <w:sz w:val="18"/>
          <w:lang w:val="en-GB"/>
        </w:rPr>
        <w:t>Explanatory notes:</w:t>
      </w:r>
    </w:p>
    <w:p w14:paraId="43F021C1" w14:textId="155C2EE9" w:rsidR="00FE5717" w:rsidRPr="00FE5717" w:rsidRDefault="00FE5717" w:rsidP="00FE5717">
      <w:pPr>
        <w:pStyle w:val="Zkladntext3"/>
        <w:tabs>
          <w:tab w:val="clear" w:pos="2977"/>
          <w:tab w:val="clear" w:pos="5245"/>
          <w:tab w:val="left" w:pos="540"/>
        </w:tabs>
        <w:overflowPunct/>
        <w:autoSpaceDE/>
        <w:autoSpaceDN/>
        <w:adjustRightInd/>
        <w:spacing w:after="0"/>
        <w:textAlignment w:val="auto"/>
        <w:rPr>
          <w:sz w:val="16"/>
          <w:lang w:val="en-GB"/>
        </w:rPr>
      </w:pPr>
      <w:r w:rsidRPr="00FE5717">
        <w:rPr>
          <w:sz w:val="16"/>
          <w:lang w:val="en-GB"/>
        </w:rPr>
        <w:t>SE – Standard Error</w:t>
      </w:r>
    </w:p>
    <w:p w14:paraId="6E4BC247" w14:textId="77777777" w:rsidR="00FE5717" w:rsidRPr="00FE5717" w:rsidRDefault="00FE5717" w:rsidP="00FE5717">
      <w:pPr>
        <w:pStyle w:val="Zkladntext3"/>
        <w:tabs>
          <w:tab w:val="clear" w:pos="2977"/>
          <w:tab w:val="clear" w:pos="5245"/>
          <w:tab w:val="left" w:pos="540"/>
        </w:tabs>
        <w:overflowPunct/>
        <w:autoSpaceDE/>
        <w:autoSpaceDN/>
        <w:adjustRightInd/>
        <w:spacing w:after="0"/>
        <w:textAlignment w:val="auto"/>
        <w:rPr>
          <w:sz w:val="16"/>
          <w:lang w:val="en-GB"/>
        </w:rPr>
      </w:pPr>
      <w:r w:rsidRPr="00FE5717">
        <w:rPr>
          <w:sz w:val="16"/>
          <w:lang w:val="en-GB"/>
        </w:rPr>
        <w:t>Measures the precision of an estimate. Lower values indicate higher precision.</w:t>
      </w:r>
    </w:p>
    <w:p w14:paraId="21B93332" w14:textId="77777777" w:rsidR="00FE5717" w:rsidRDefault="00FE5717" w:rsidP="00FE5717">
      <w:pPr>
        <w:pStyle w:val="Zkladntext3"/>
        <w:tabs>
          <w:tab w:val="clear" w:pos="2977"/>
          <w:tab w:val="clear" w:pos="5245"/>
          <w:tab w:val="left" w:pos="540"/>
        </w:tabs>
        <w:overflowPunct/>
        <w:autoSpaceDE/>
        <w:autoSpaceDN/>
        <w:adjustRightInd/>
        <w:spacing w:after="0"/>
        <w:textAlignment w:val="auto"/>
        <w:rPr>
          <w:sz w:val="16"/>
          <w:lang w:val="en-GB"/>
        </w:rPr>
      </w:pPr>
    </w:p>
    <w:p w14:paraId="6B68FD79" w14:textId="6754226A" w:rsidR="00FE5717" w:rsidRPr="00FE5717" w:rsidRDefault="00FE5717" w:rsidP="00FE5717">
      <w:pPr>
        <w:pStyle w:val="Zkladntext3"/>
        <w:tabs>
          <w:tab w:val="clear" w:pos="2977"/>
          <w:tab w:val="clear" w:pos="5245"/>
          <w:tab w:val="left" w:pos="540"/>
        </w:tabs>
        <w:overflowPunct/>
        <w:autoSpaceDE/>
        <w:autoSpaceDN/>
        <w:adjustRightInd/>
        <w:spacing w:after="0"/>
        <w:textAlignment w:val="auto"/>
        <w:rPr>
          <w:sz w:val="16"/>
          <w:lang w:val="en-GB"/>
        </w:rPr>
      </w:pPr>
      <w:r w:rsidRPr="00FE5717">
        <w:rPr>
          <w:sz w:val="16"/>
          <w:lang w:val="en-GB"/>
        </w:rPr>
        <w:t>CI – Confidence Interval</w:t>
      </w:r>
    </w:p>
    <w:p w14:paraId="35D10983" w14:textId="77777777" w:rsidR="00FE5717" w:rsidRDefault="00FE5717" w:rsidP="00FE5717">
      <w:pPr>
        <w:pStyle w:val="Zkladntext3"/>
        <w:tabs>
          <w:tab w:val="clear" w:pos="2977"/>
          <w:tab w:val="clear" w:pos="5245"/>
          <w:tab w:val="left" w:pos="540"/>
        </w:tabs>
        <w:overflowPunct/>
        <w:autoSpaceDE/>
        <w:autoSpaceDN/>
        <w:adjustRightInd/>
        <w:spacing w:after="0"/>
        <w:textAlignment w:val="auto"/>
        <w:rPr>
          <w:sz w:val="16"/>
          <w:lang w:val="en-GB"/>
        </w:rPr>
      </w:pPr>
      <w:r w:rsidRPr="00FE5717">
        <w:rPr>
          <w:sz w:val="16"/>
          <w:lang w:val="en-GB"/>
        </w:rPr>
        <w:t>Range (± value in thousands) within which the true value is expected to lie with 95% confidence.</w:t>
      </w:r>
    </w:p>
    <w:p w14:paraId="228A65EF" w14:textId="77777777" w:rsidR="003F65F8" w:rsidRPr="00FE5717" w:rsidRDefault="003F65F8" w:rsidP="00FE5717">
      <w:pPr>
        <w:pStyle w:val="Zkladntext3"/>
        <w:tabs>
          <w:tab w:val="clear" w:pos="2977"/>
          <w:tab w:val="clear" w:pos="5245"/>
          <w:tab w:val="left" w:pos="540"/>
        </w:tabs>
        <w:overflowPunct/>
        <w:autoSpaceDE/>
        <w:autoSpaceDN/>
        <w:adjustRightInd/>
        <w:spacing w:after="0"/>
        <w:textAlignment w:val="auto"/>
        <w:rPr>
          <w:sz w:val="16"/>
          <w:lang w:val="en-GB"/>
        </w:rPr>
      </w:pPr>
    </w:p>
    <w:p w14:paraId="2F66B87D" w14:textId="1FCCA349" w:rsidR="00FE5717" w:rsidRPr="00FE5717" w:rsidRDefault="00FE5717" w:rsidP="00FE5717">
      <w:pPr>
        <w:pStyle w:val="Zkladntext3"/>
        <w:tabs>
          <w:tab w:val="clear" w:pos="2977"/>
          <w:tab w:val="clear" w:pos="5245"/>
          <w:tab w:val="left" w:pos="540"/>
        </w:tabs>
        <w:overflowPunct/>
        <w:autoSpaceDE/>
        <w:autoSpaceDN/>
        <w:adjustRightInd/>
        <w:spacing w:after="0"/>
        <w:textAlignment w:val="auto"/>
        <w:rPr>
          <w:sz w:val="16"/>
          <w:lang w:val="en-GB"/>
        </w:rPr>
      </w:pPr>
      <w:r w:rsidRPr="00FE5717">
        <w:rPr>
          <w:sz w:val="16"/>
          <w:lang w:val="en-GB"/>
        </w:rPr>
        <w:t>CV (%) – Coefficient of Variation</w:t>
      </w:r>
    </w:p>
    <w:p w14:paraId="12C05B58" w14:textId="08345ABF" w:rsidR="00FE5717" w:rsidRPr="00FE5717" w:rsidRDefault="00FE5717" w:rsidP="00FE5717">
      <w:pPr>
        <w:pStyle w:val="Zkladntext3"/>
        <w:tabs>
          <w:tab w:val="clear" w:pos="2977"/>
          <w:tab w:val="clear" w:pos="5245"/>
          <w:tab w:val="left" w:pos="540"/>
        </w:tabs>
        <w:overflowPunct/>
        <w:autoSpaceDE/>
        <w:autoSpaceDN/>
        <w:adjustRightInd/>
        <w:spacing w:after="0"/>
        <w:textAlignment w:val="auto"/>
        <w:rPr>
          <w:sz w:val="16"/>
          <w:lang w:val="en-GB"/>
        </w:rPr>
      </w:pPr>
      <w:r w:rsidRPr="00FE5717">
        <w:rPr>
          <w:sz w:val="16"/>
          <w:lang w:val="en-GB"/>
        </w:rPr>
        <w:t>Relative measure of precision expressed as a percentage. Lower values indicate greater reliability of the estimate.</w:t>
      </w:r>
    </w:p>
    <w:p w14:paraId="488CC3F9" w14:textId="77777777" w:rsidR="00725AB5" w:rsidRPr="00FE5717" w:rsidRDefault="00725AB5" w:rsidP="00FE5717">
      <w:pPr>
        <w:pStyle w:val="Zkladntext3"/>
        <w:tabs>
          <w:tab w:val="clear" w:pos="2977"/>
          <w:tab w:val="clear" w:pos="5245"/>
          <w:tab w:val="left" w:pos="540"/>
        </w:tabs>
        <w:overflowPunct/>
        <w:autoSpaceDE/>
        <w:autoSpaceDN/>
        <w:adjustRightInd/>
        <w:spacing w:after="0"/>
        <w:textAlignment w:val="auto"/>
        <w:rPr>
          <w:lang w:val="en-GB"/>
        </w:rPr>
      </w:pPr>
    </w:p>
    <w:p w14:paraId="73D38074" w14:textId="1AEA2426" w:rsidR="00942ABE" w:rsidRPr="00E22C24" w:rsidRDefault="00C548F5">
      <w:pPr>
        <w:pageBreakBefore/>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E22C24">
        <w:rPr>
          <w:rFonts w:ascii="Arial" w:hAnsi="Arial" w:cs="Arial"/>
          <w:b/>
          <w:i/>
          <w:sz w:val="28"/>
          <w:lang w:val="en-GB"/>
        </w:rPr>
        <w:lastRenderedPageBreak/>
        <w:t>Sources and c</w:t>
      </w:r>
      <w:r w:rsidR="00942ABE" w:rsidRPr="00E22C24">
        <w:rPr>
          <w:rFonts w:ascii="Arial" w:hAnsi="Arial" w:cs="Arial"/>
          <w:b/>
          <w:i/>
          <w:sz w:val="28"/>
          <w:lang w:val="en-GB"/>
        </w:rPr>
        <w:t>lassifications used</w:t>
      </w:r>
      <w:r w:rsidR="00852A3D" w:rsidRPr="00E22C24">
        <w:rPr>
          <w:rFonts w:ascii="Arial" w:hAnsi="Arial" w:cs="Arial"/>
          <w:b/>
          <w:sz w:val="28"/>
          <w:lang w:val="en-GB"/>
        </w:rPr>
        <w:fldChar w:fldCharType="begin"/>
      </w:r>
      <w:r w:rsidR="00942ABE" w:rsidRPr="00E22C24">
        <w:rPr>
          <w:rFonts w:ascii="Arial" w:hAnsi="Arial" w:cs="Arial"/>
          <w:b/>
          <w:sz w:val="28"/>
          <w:lang w:val="en-GB"/>
        </w:rPr>
        <w:instrText>tc "</w:instrText>
      </w:r>
      <w:r w:rsidR="00942ABE" w:rsidRPr="00E22C24">
        <w:rPr>
          <w:rFonts w:ascii="Arial" w:hAnsi="Arial" w:cs="Arial"/>
          <w:b/>
          <w:sz w:val="28"/>
          <w:lang w:val="en-GB"/>
        </w:rPr>
        <w:tab/>
        <w:instrText>CLASSIFICATIONS USED" \l 2</w:instrText>
      </w:r>
      <w:r w:rsidR="00852A3D" w:rsidRPr="00E22C24">
        <w:rPr>
          <w:rFonts w:ascii="Arial" w:hAnsi="Arial" w:cs="Arial"/>
          <w:b/>
          <w:sz w:val="28"/>
          <w:lang w:val="en-GB"/>
        </w:rPr>
        <w:fldChar w:fldCharType="end"/>
      </w:r>
    </w:p>
    <w:p w14:paraId="13F3DD7A" w14:textId="41A124CE" w:rsidR="00942ABE" w:rsidRPr="00E22C24"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E22C24">
        <w:rPr>
          <w:rFonts w:ascii="Arial" w:hAnsi="Arial" w:cs="Arial"/>
          <w:b/>
          <w:lang w:val="en-GB"/>
        </w:rPr>
        <w:t>CZ-NUTS</w:t>
      </w:r>
      <w:r w:rsidRPr="00E22C24">
        <w:rPr>
          <w:rFonts w:ascii="Arial" w:hAnsi="Arial" w:cs="Arial"/>
          <w:b/>
          <w:lang w:val="en-GB"/>
        </w:rPr>
        <w:tab/>
      </w:r>
      <w:r w:rsidRPr="00E22C24">
        <w:rPr>
          <w:rFonts w:ascii="Arial" w:hAnsi="Arial" w:cs="Arial"/>
          <w:lang w:val="en-GB"/>
        </w:rPr>
        <w:t>Territorial administrative structure is defined in compliance with CZ-NUTS effective from 1 </w:t>
      </w:r>
      <w:r w:rsidR="004C1092" w:rsidRPr="00E22C24">
        <w:rPr>
          <w:rFonts w:ascii="Arial" w:hAnsi="Arial" w:cs="Arial"/>
          <w:lang w:val="en-GB"/>
        </w:rPr>
        <w:t>January</w:t>
      </w:r>
      <w:r w:rsidRPr="00E22C24">
        <w:rPr>
          <w:rFonts w:ascii="Arial" w:hAnsi="Arial" w:cs="Arial"/>
          <w:lang w:val="en-GB"/>
        </w:rPr>
        <w:t xml:space="preserve"> 2008.</w:t>
      </w:r>
    </w:p>
    <w:p w14:paraId="0D844433" w14:textId="77777777" w:rsidR="00BA5D16" w:rsidRPr="00E22C24" w:rsidRDefault="00942ABE" w:rsidP="000B6087">
      <w:pPr>
        <w:pStyle w:val="Textkomente"/>
        <w:spacing w:before="200"/>
        <w:ind w:left="1560" w:hanging="1560"/>
        <w:jc w:val="both"/>
        <w:rPr>
          <w:rFonts w:ascii="Arial" w:hAnsi="Arial"/>
          <w:szCs w:val="17"/>
          <w:lang w:val="en"/>
        </w:rPr>
      </w:pPr>
      <w:r w:rsidRPr="00E22C24">
        <w:rPr>
          <w:rFonts w:ascii="Arial" w:hAnsi="Arial" w:cs="Arial"/>
          <w:b/>
          <w:lang w:val="en-GB"/>
        </w:rPr>
        <w:t>Population</w:t>
      </w:r>
      <w:r w:rsidRPr="00E22C24">
        <w:rPr>
          <w:rFonts w:ascii="Arial" w:hAnsi="Arial" w:cs="Arial"/>
          <w:lang w:val="en-GB"/>
        </w:rPr>
        <w:tab/>
      </w:r>
      <w:r w:rsidR="00966E50" w:rsidRPr="00E22C24">
        <w:rPr>
          <w:rFonts w:ascii="Arial" w:hAnsi="Arial"/>
          <w:szCs w:val="17"/>
          <w:lang w:val="en-US"/>
        </w:rPr>
        <w:t>The data are a source of information on the structure of the Czech Republic's population based on the results of population statistics at the beginning of the reference quarter, and the estimates are ded</w:t>
      </w:r>
      <w:r w:rsidR="007662C4" w:rsidRPr="00E22C24">
        <w:rPr>
          <w:rFonts w:ascii="Arial" w:hAnsi="Arial"/>
          <w:szCs w:val="17"/>
          <w:lang w:val="en-US"/>
        </w:rPr>
        <w:t>ucted from the number of individual</w:t>
      </w:r>
      <w:r w:rsidR="00966E50" w:rsidRPr="00E22C24">
        <w:rPr>
          <w:rFonts w:ascii="Arial" w:hAnsi="Arial"/>
          <w:szCs w:val="17"/>
          <w:lang w:val="en-US"/>
        </w:rPr>
        <w:t xml:space="preserve"> </w:t>
      </w:r>
      <w:proofErr w:type="gramStart"/>
      <w:r w:rsidR="00966E50" w:rsidRPr="00E22C24">
        <w:rPr>
          <w:rFonts w:ascii="Arial" w:hAnsi="Arial"/>
          <w:szCs w:val="17"/>
          <w:lang w:val="en-US"/>
        </w:rPr>
        <w:t>living</w:t>
      </w:r>
      <w:proofErr w:type="gramEnd"/>
      <w:r w:rsidR="00966E50" w:rsidRPr="00E22C24">
        <w:rPr>
          <w:rFonts w:ascii="Arial" w:hAnsi="Arial"/>
          <w:szCs w:val="17"/>
          <w:lang w:val="en-US"/>
        </w:rPr>
        <w:t xml:space="preserve"> outside private households and from the population totals of demographic statistics.</w:t>
      </w:r>
    </w:p>
    <w:p w14:paraId="263918D1" w14:textId="77777777" w:rsidR="00942ABE" w:rsidRPr="00E22C24" w:rsidRDefault="00D51F0B" w:rsidP="00D51F0B">
      <w:pPr>
        <w:pStyle w:val="Textkomente"/>
        <w:spacing w:before="200"/>
        <w:ind w:left="1560" w:hanging="1560"/>
        <w:jc w:val="both"/>
        <w:rPr>
          <w:rFonts w:ascii="Arial" w:hAnsi="Arial"/>
          <w:szCs w:val="17"/>
          <w:lang w:val="en-GB"/>
        </w:rPr>
      </w:pPr>
      <w:r w:rsidRPr="00E22C24">
        <w:rPr>
          <w:rFonts w:ascii="Arial" w:hAnsi="Arial"/>
          <w:b/>
          <w:szCs w:val="17"/>
          <w:lang w:val="en-GB"/>
        </w:rPr>
        <w:t>CZ-ISCED 2011</w:t>
      </w:r>
      <w:r w:rsidRPr="00E22C24">
        <w:rPr>
          <w:rFonts w:ascii="Arial" w:hAnsi="Arial"/>
          <w:szCs w:val="17"/>
          <w:lang w:val="en-GB"/>
        </w:rPr>
        <w:tab/>
        <w:t>Data on the level (degree) of education according to the International Standard Classification of Education (ISCED 2011), UNESCO, November 2011.</w:t>
      </w:r>
      <w:r w:rsidR="00942ABE" w:rsidRPr="00E22C24">
        <w:rPr>
          <w:rFonts w:ascii="Arial" w:hAnsi="Arial"/>
          <w:szCs w:val="17"/>
          <w:lang w:val="en-GB"/>
        </w:rPr>
        <w:t xml:space="preserve"> </w:t>
      </w:r>
    </w:p>
    <w:p w14:paraId="7779DDEB" w14:textId="77777777" w:rsidR="00942ABE" w:rsidRPr="00E22C24"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E22C24">
        <w:rPr>
          <w:rFonts w:ascii="Arial" w:hAnsi="Arial" w:cs="Arial"/>
          <w:b/>
          <w:lang w:val="en-GB"/>
        </w:rPr>
        <w:t>CZ-NACE</w:t>
      </w:r>
      <w:r w:rsidRPr="00E22C24">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E22C24">
        <w:rPr>
          <w:rFonts w:ascii="Arial" w:hAnsi="Arial" w:cs="Arial"/>
          <w:lang w:val="en-GB"/>
        </w:rPr>
        <w:softHyphen/>
        <w:t>ble with the interna</w:t>
      </w:r>
      <w:r w:rsidRPr="00E22C24">
        <w:rPr>
          <w:rFonts w:ascii="Arial" w:hAnsi="Arial" w:cs="Arial"/>
          <w:lang w:val="en-GB"/>
        </w:rPr>
        <w:softHyphen/>
        <w:t>tional classifica</w:t>
      </w:r>
      <w:r w:rsidRPr="00E22C24">
        <w:rPr>
          <w:rFonts w:ascii="Arial" w:hAnsi="Arial" w:cs="Arial"/>
          <w:lang w:val="en-GB"/>
        </w:rPr>
        <w:softHyphen/>
        <w:t>tion NACE Rev.</w:t>
      </w:r>
      <w:r w:rsidR="001A4B0A" w:rsidRPr="00E22C24">
        <w:rPr>
          <w:rFonts w:ascii="Arial" w:hAnsi="Arial" w:cs="Arial"/>
          <w:lang w:val="cs-CZ"/>
        </w:rPr>
        <w:t> </w:t>
      </w:r>
      <w:r w:rsidRPr="00E22C24">
        <w:rPr>
          <w:rFonts w:ascii="Arial" w:hAnsi="Arial" w:cs="Arial"/>
          <w:lang w:val="en-GB"/>
        </w:rPr>
        <w:t>2.</w:t>
      </w:r>
    </w:p>
    <w:p w14:paraId="194371F7" w14:textId="77777777" w:rsidR="001A4B0A" w:rsidRPr="00E22C24"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b/>
          <w:lang w:val="en-GB"/>
        </w:rPr>
      </w:pPr>
      <w:r w:rsidRPr="00E22C24">
        <w:rPr>
          <w:rFonts w:ascii="Arial" w:hAnsi="Arial" w:cs="Arial"/>
          <w:b/>
          <w:lang w:val="en-GB"/>
        </w:rPr>
        <w:t>CZ-ISCO</w:t>
      </w:r>
      <w:r w:rsidRPr="00E22C24">
        <w:rPr>
          <w:rFonts w:ascii="Arial" w:hAnsi="Arial" w:cs="Arial"/>
          <w:b/>
          <w:lang w:val="en-GB"/>
        </w:rPr>
        <w:tab/>
      </w:r>
      <w:r w:rsidR="001A4B0A" w:rsidRPr="00E22C24">
        <w:rPr>
          <w:rFonts w:ascii="Arial" w:hAnsi="Arial" w:cs="Arial"/>
          <w:lang w:val="en-GB"/>
        </w:rPr>
        <w:t>Occupation is classified by the Classification of Occupations (CZ-ISCO), which replaced the extended classification of occupation (K</w:t>
      </w:r>
      <w:r w:rsidR="001A4B0A" w:rsidRPr="00E22C24">
        <w:rPr>
          <w:rFonts w:ascii="Arial" w:hAnsi="Arial" w:cs="Arial"/>
          <w:lang w:val="cs-CZ"/>
        </w:rPr>
        <w:t>ZAM</w:t>
      </w:r>
      <w:r w:rsidR="001A4B0A" w:rsidRPr="00E22C24">
        <w:rPr>
          <w:rFonts w:ascii="Arial" w:hAnsi="Arial" w:cs="Arial"/>
          <w:lang w:val="en-GB"/>
        </w:rPr>
        <w:t>-R). This classification is compatible with the in</w:t>
      </w:r>
      <w:r w:rsidR="00B93701" w:rsidRPr="00E22C24">
        <w:rPr>
          <w:rFonts w:ascii="Arial" w:hAnsi="Arial" w:cs="Arial"/>
          <w:lang w:val="en-GB"/>
        </w:rPr>
        <w:t>ternational classification ISCO</w:t>
      </w:r>
      <w:r w:rsidR="00B93701" w:rsidRPr="00E22C24">
        <w:rPr>
          <w:rFonts w:ascii="Arial" w:hAnsi="Arial" w:cs="Arial"/>
          <w:lang w:val="en-GB"/>
        </w:rPr>
        <w:noBreakHyphen/>
      </w:r>
      <w:r w:rsidR="001A4B0A" w:rsidRPr="00E22C24">
        <w:rPr>
          <w:rFonts w:ascii="Arial" w:hAnsi="Arial" w:cs="Arial"/>
          <w:lang w:val="en-GB"/>
        </w:rPr>
        <w:t>08. It is valid from 1 January 2011.</w:t>
      </w:r>
    </w:p>
    <w:p w14:paraId="4B77D24B" w14:textId="77777777" w:rsidR="00942ABE" w:rsidRPr="00E22C24"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960"/>
        <w:ind w:left="1560" w:hanging="1560"/>
        <w:jc w:val="both"/>
        <w:rPr>
          <w:rFonts w:ascii="Arial" w:hAnsi="Arial" w:cs="Arial"/>
          <w:lang w:val="en-GB"/>
        </w:rPr>
      </w:pPr>
      <w:r w:rsidRPr="00E22C24">
        <w:rPr>
          <w:rFonts w:ascii="Arial" w:hAnsi="Arial" w:cs="Arial"/>
          <w:b/>
          <w:lang w:val="en-GB"/>
        </w:rPr>
        <w:t>CZ-ICSE</w:t>
      </w:r>
      <w:r w:rsidRPr="00E22C24">
        <w:rPr>
          <w:rFonts w:ascii="Arial" w:hAnsi="Arial" w:cs="Arial"/>
          <w:b/>
          <w:lang w:val="en-GB"/>
        </w:rPr>
        <w:tab/>
      </w:r>
      <w:r w:rsidRPr="00E22C24">
        <w:rPr>
          <w:rFonts w:ascii="Arial" w:hAnsi="Arial" w:cs="Arial"/>
          <w:lang w:val="en-GB"/>
        </w:rPr>
        <w:t>Status in employment is classified by the group of CZ-ICSE of 1998, which correspond to individual groups of the international classification ICSE-93.</w:t>
      </w:r>
    </w:p>
    <w:p w14:paraId="4ECB5E9D" w14:textId="77777777" w:rsidR="00942ABE" w:rsidRPr="00E22C24"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bookmarkStart w:id="0" w:name="A__"/>
      <w:bookmarkEnd w:id="0"/>
      <w:r w:rsidRPr="00E22C24">
        <w:rPr>
          <w:rFonts w:ascii="Arial" w:hAnsi="Arial" w:cs="Arial"/>
          <w:b/>
          <w:i/>
          <w:sz w:val="28"/>
          <w:lang w:val="en-GB"/>
        </w:rPr>
        <w:t xml:space="preserve">Characteristics of classifications </w:t>
      </w:r>
      <w:r w:rsidR="00852A3D" w:rsidRPr="00E22C24">
        <w:rPr>
          <w:rFonts w:ascii="Arial" w:hAnsi="Arial" w:cs="Arial"/>
          <w:b/>
          <w:i/>
          <w:sz w:val="28"/>
          <w:lang w:val="en-GB"/>
        </w:rPr>
        <w:fldChar w:fldCharType="begin"/>
      </w:r>
      <w:r w:rsidRPr="00E22C24">
        <w:rPr>
          <w:rFonts w:ascii="Arial" w:hAnsi="Arial" w:cs="Arial"/>
          <w:b/>
          <w:i/>
          <w:sz w:val="28"/>
          <w:lang w:val="en-GB"/>
        </w:rPr>
        <w:instrText>tc "CHARACTERISTICS OF CLASSIFICATIONS" \l 2</w:instrText>
      </w:r>
      <w:r w:rsidR="00852A3D" w:rsidRPr="00E22C24">
        <w:rPr>
          <w:rFonts w:ascii="Arial" w:hAnsi="Arial" w:cs="Arial"/>
          <w:b/>
          <w:i/>
          <w:sz w:val="28"/>
          <w:lang w:val="en-GB"/>
        </w:rPr>
        <w:fldChar w:fldCharType="end"/>
      </w:r>
    </w:p>
    <w:p w14:paraId="6AF97EEE" w14:textId="77777777" w:rsidR="00942ABE" w:rsidRPr="00E22C24" w:rsidRDefault="00942ABE" w:rsidP="007B2663">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560" w:hanging="1418"/>
        <w:jc w:val="both"/>
        <w:rPr>
          <w:rFonts w:ascii="Arial" w:hAnsi="Arial" w:cs="Arial"/>
          <w:lang w:val="en-GB"/>
        </w:rPr>
      </w:pPr>
      <w:r w:rsidRPr="00E22C24">
        <w:rPr>
          <w:rFonts w:ascii="Arial" w:hAnsi="Arial" w:cs="Arial"/>
          <w:b/>
          <w:lang w:val="en-GB"/>
        </w:rPr>
        <w:t>CZ-NUTS</w:t>
      </w:r>
      <w:r w:rsidRPr="00E22C24">
        <w:rPr>
          <w:rFonts w:ascii="Arial" w:hAnsi="Arial" w:cs="Arial"/>
          <w:lang w:val="en-GB"/>
        </w:rPr>
        <w:tab/>
        <w:t xml:space="preserve">NUTS (La Nomenclature des </w:t>
      </w:r>
      <w:proofErr w:type="spellStart"/>
      <w:r w:rsidRPr="00E22C24">
        <w:rPr>
          <w:rFonts w:ascii="Arial" w:hAnsi="Arial" w:cs="Arial"/>
          <w:lang w:val="en-GB"/>
        </w:rPr>
        <w:t>Unités</w:t>
      </w:r>
      <w:proofErr w:type="spellEnd"/>
      <w:r w:rsidRPr="00E22C24">
        <w:rPr>
          <w:rFonts w:ascii="Arial" w:hAnsi="Arial" w:cs="Arial"/>
          <w:lang w:val="en-GB"/>
        </w:rPr>
        <w:t xml:space="preserve"> </w:t>
      </w:r>
      <w:proofErr w:type="spellStart"/>
      <w:r w:rsidRPr="00E22C24">
        <w:rPr>
          <w:rFonts w:ascii="Arial" w:hAnsi="Arial" w:cs="Arial"/>
          <w:lang w:val="en-GB"/>
        </w:rPr>
        <w:t>Territoriales</w:t>
      </w:r>
      <w:proofErr w:type="spellEnd"/>
      <w:r w:rsidRPr="00E22C24">
        <w:rPr>
          <w:rFonts w:ascii="Arial" w:hAnsi="Arial" w:cs="Arial"/>
          <w:lang w:val="en-GB"/>
        </w:rPr>
        <w:t xml:space="preserve"> </w:t>
      </w:r>
      <w:proofErr w:type="spellStart"/>
      <w:r w:rsidRPr="00E22C24">
        <w:rPr>
          <w:rFonts w:ascii="Arial" w:hAnsi="Arial" w:cs="Arial"/>
          <w:lang w:val="en-GB"/>
        </w:rPr>
        <w:t>Statistiques</w:t>
      </w:r>
      <w:proofErr w:type="spellEnd"/>
      <w:r w:rsidRPr="00E22C24">
        <w:rPr>
          <w:rFonts w:ascii="Arial" w:hAnsi="Arial" w:cs="Arial"/>
          <w:lang w:val="en-GB"/>
        </w:rPr>
        <w:t xml:space="preserve">)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14:paraId="00875EC2" w14:textId="4ECCDB77" w:rsidR="00942ABE" w:rsidRPr="00E22C24" w:rsidRDefault="00A35385" w:rsidP="007B2663">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418"/>
        <w:rPr>
          <w:lang w:val="en-GB"/>
        </w:rPr>
      </w:pPr>
      <w:r w:rsidRPr="00E22C24">
        <w:rPr>
          <w:lang w:val="en-GB"/>
        </w:rPr>
        <w:tab/>
        <w:t>There are 6 NUTS levels (NUTS 0, NUTS </w:t>
      </w:r>
      <w:r w:rsidR="00942ABE" w:rsidRPr="00E22C24">
        <w:rPr>
          <w:lang w:val="en-GB"/>
        </w:rPr>
        <w:t xml:space="preserve">1, </w:t>
      </w:r>
      <w:r w:rsidRPr="00E22C24">
        <w:rPr>
          <w:lang w:val="en-GB"/>
        </w:rPr>
        <w:t>NUTS 2, NUTS 3, NUTS 4 and NUTS </w:t>
      </w:r>
      <w:r w:rsidR="00942ABE" w:rsidRPr="00E22C24">
        <w:rPr>
          <w:lang w:val="en-GB"/>
        </w:rPr>
        <w:t>5), which represent the territorial size groups. The definition of each level depends on population and area. CZ-NUTS describes the territorial administrative structure of the Czech Republic, using units that comply with the criteria of the European Union and approved by Eurostat for statistical purposes. This publication uses the following levels: NUTS 1 for the Czech Republic</w:t>
      </w:r>
      <w:r w:rsidR="00971991">
        <w:rPr>
          <w:lang w:val="en-GB"/>
        </w:rPr>
        <w:t xml:space="preserve"> and </w:t>
      </w:r>
      <w:r w:rsidR="00942ABE" w:rsidRPr="00E22C24">
        <w:rPr>
          <w:lang w:val="en-GB"/>
        </w:rPr>
        <w:t>NUTS 2 for Areas.</w:t>
      </w:r>
    </w:p>
    <w:p w14:paraId="644AFA56" w14:textId="77777777" w:rsidR="00FD1191" w:rsidRPr="00E22C24" w:rsidRDefault="00CD13FA" w:rsidP="00114B45">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8" w:hanging="1540"/>
        <w:rPr>
          <w:rStyle w:val="hps"/>
        </w:rPr>
      </w:pPr>
      <w:r w:rsidRPr="00E22C24">
        <w:rPr>
          <w:b/>
          <w:lang w:val="en-GB"/>
        </w:rPr>
        <w:t>CZ-ISCED </w:t>
      </w:r>
      <w:r w:rsidR="00114B45" w:rsidRPr="00E22C24">
        <w:rPr>
          <w:b/>
          <w:lang w:val="en-GB"/>
        </w:rPr>
        <w:t xml:space="preserve">2011 </w:t>
      </w:r>
      <w:r w:rsidR="00114B45" w:rsidRPr="00E22C24">
        <w:rPr>
          <w:lang w:val="en-GB"/>
        </w:rPr>
        <w:t>CZ</w:t>
      </w:r>
      <w:r w:rsidR="00FD1191" w:rsidRPr="00E22C24">
        <w:rPr>
          <w:rStyle w:val="hps"/>
        </w:rPr>
        <w:t>-</w:t>
      </w:r>
      <w:r w:rsidR="00FD1191" w:rsidRPr="00E22C24">
        <w:t xml:space="preserve">ISCED </w:t>
      </w:r>
      <w:r w:rsidR="00FD1191" w:rsidRPr="00E22C24">
        <w:rPr>
          <w:rStyle w:val="hps"/>
        </w:rPr>
        <w:t>2011 is the</w:t>
      </w:r>
      <w:r w:rsidR="00FD1191" w:rsidRPr="00E22C24">
        <w:t xml:space="preserve"> </w:t>
      </w:r>
      <w:r w:rsidR="00FD1191" w:rsidRPr="00E22C24">
        <w:rPr>
          <w:rStyle w:val="hps"/>
        </w:rPr>
        <w:t>Czech</w:t>
      </w:r>
      <w:r w:rsidR="00FD1191" w:rsidRPr="00E22C24">
        <w:t xml:space="preserve"> </w:t>
      </w:r>
      <w:r w:rsidR="00FD1191" w:rsidRPr="00E22C24">
        <w:rPr>
          <w:rStyle w:val="hps"/>
        </w:rPr>
        <w:t>version of the</w:t>
      </w:r>
      <w:r w:rsidR="00FD1191" w:rsidRPr="00E22C24">
        <w:t xml:space="preserve"> </w:t>
      </w:r>
      <w:r w:rsidR="00FD1191" w:rsidRPr="00E22C24">
        <w:rPr>
          <w:rStyle w:val="hps"/>
        </w:rPr>
        <w:t>international standard</w:t>
      </w:r>
      <w:r w:rsidR="00FD1191" w:rsidRPr="00E22C24">
        <w:t xml:space="preserve"> </w:t>
      </w:r>
      <w:r w:rsidR="00FD1191" w:rsidRPr="00E22C24">
        <w:rPr>
          <w:rStyle w:val="hps"/>
        </w:rPr>
        <w:t>ISCED</w:t>
      </w:r>
      <w:r w:rsidR="00FD1191" w:rsidRPr="00E22C24">
        <w:t xml:space="preserve">. </w:t>
      </w:r>
      <w:r w:rsidR="00FD1191" w:rsidRPr="00E22C24">
        <w:rPr>
          <w:rStyle w:val="hps"/>
        </w:rPr>
        <w:t>This is a translation</w:t>
      </w:r>
      <w:r w:rsidR="00FD1191" w:rsidRPr="00E22C24">
        <w:t xml:space="preserve"> </w:t>
      </w:r>
      <w:r w:rsidR="00FD1191" w:rsidRPr="00E22C24">
        <w:rPr>
          <w:rStyle w:val="hps"/>
        </w:rPr>
        <w:t>of the</w:t>
      </w:r>
      <w:r w:rsidR="00FD1191" w:rsidRPr="00E22C24">
        <w:t xml:space="preserve"> </w:t>
      </w:r>
      <w:r w:rsidR="00FD1191" w:rsidRPr="00E22C24">
        <w:rPr>
          <w:rStyle w:val="hps"/>
        </w:rPr>
        <w:t>international standard</w:t>
      </w:r>
      <w:r w:rsidR="00FD1191" w:rsidRPr="00E22C24">
        <w:t xml:space="preserve"> </w:t>
      </w:r>
      <w:r w:rsidR="00FD1191" w:rsidRPr="00E22C24">
        <w:rPr>
          <w:rStyle w:val="hps"/>
        </w:rPr>
        <w:t>that</w:t>
      </w:r>
      <w:r w:rsidR="00FD1191" w:rsidRPr="00E22C24">
        <w:t xml:space="preserve"> </w:t>
      </w:r>
      <w:r w:rsidR="00FD1191" w:rsidRPr="00E22C24">
        <w:rPr>
          <w:rStyle w:val="hps"/>
        </w:rPr>
        <w:t>is used</w:t>
      </w:r>
      <w:r w:rsidR="00FD1191" w:rsidRPr="00E22C24">
        <w:t xml:space="preserve"> </w:t>
      </w:r>
      <w:r w:rsidR="00FD1191" w:rsidRPr="00E22C24">
        <w:rPr>
          <w:rStyle w:val="hps"/>
        </w:rPr>
        <w:t>terminology</w:t>
      </w:r>
      <w:r w:rsidR="00FD1191" w:rsidRPr="00E22C24">
        <w:t xml:space="preserve"> </w:t>
      </w:r>
      <w:r w:rsidR="00FD1191" w:rsidRPr="00E22C24">
        <w:rPr>
          <w:rStyle w:val="hps"/>
        </w:rPr>
        <w:t>established and</w:t>
      </w:r>
      <w:r w:rsidR="00FD1191" w:rsidRPr="00E22C24">
        <w:t xml:space="preserve"> </w:t>
      </w:r>
      <w:r w:rsidR="00FD1191" w:rsidRPr="00E22C24">
        <w:rPr>
          <w:rStyle w:val="hps"/>
        </w:rPr>
        <w:t>commonly used</w:t>
      </w:r>
      <w:r w:rsidR="00FD1191" w:rsidRPr="00E22C24">
        <w:t xml:space="preserve"> </w:t>
      </w:r>
      <w:r w:rsidR="00FD1191" w:rsidRPr="00E22C24">
        <w:rPr>
          <w:rStyle w:val="hps"/>
        </w:rPr>
        <w:t>in the</w:t>
      </w:r>
      <w:r w:rsidR="00FD1191" w:rsidRPr="00E22C24">
        <w:t xml:space="preserve"> </w:t>
      </w:r>
      <w:r w:rsidR="00FD1191" w:rsidRPr="00E22C24">
        <w:rPr>
          <w:rStyle w:val="hps"/>
        </w:rPr>
        <w:t>Czech</w:t>
      </w:r>
      <w:r w:rsidR="00FD1191" w:rsidRPr="00E22C24">
        <w:t xml:space="preserve"> </w:t>
      </w:r>
      <w:r w:rsidR="00FD1191" w:rsidRPr="00E22C24">
        <w:rPr>
          <w:rStyle w:val="hps"/>
        </w:rPr>
        <w:t>Republic.</w:t>
      </w:r>
      <w:r w:rsidR="00FD1191" w:rsidRPr="00E22C24">
        <w:t xml:space="preserve"> </w:t>
      </w:r>
      <w:r w:rsidR="00FD1191" w:rsidRPr="00E22C24">
        <w:rPr>
          <w:rStyle w:val="hps"/>
        </w:rPr>
        <w:t>ISCED</w:t>
      </w:r>
      <w:r w:rsidR="00FD1191" w:rsidRPr="00E22C24">
        <w:t xml:space="preserve"> </w:t>
      </w:r>
      <w:r w:rsidR="00FD1191" w:rsidRPr="00E22C24">
        <w:rPr>
          <w:rStyle w:val="hps"/>
        </w:rPr>
        <w:t>serves as a tool</w:t>
      </w:r>
      <w:r w:rsidR="00FD1191" w:rsidRPr="00E22C24">
        <w:t xml:space="preserve"> </w:t>
      </w:r>
      <w:r w:rsidR="00FD1191" w:rsidRPr="00E22C24">
        <w:rPr>
          <w:rStyle w:val="hps"/>
        </w:rPr>
        <w:t>for collecting</w:t>
      </w:r>
      <w:r w:rsidR="00FD1191" w:rsidRPr="00E22C24">
        <w:t xml:space="preserve"> </w:t>
      </w:r>
      <w:r w:rsidR="00FD1191" w:rsidRPr="00E22C24">
        <w:rPr>
          <w:rStyle w:val="hps"/>
        </w:rPr>
        <w:t>and presenting</w:t>
      </w:r>
      <w:r w:rsidR="00FD1191" w:rsidRPr="00E22C24">
        <w:t xml:space="preserve"> </w:t>
      </w:r>
      <w:r w:rsidR="00FD1191" w:rsidRPr="00E22C24">
        <w:rPr>
          <w:rStyle w:val="hps"/>
        </w:rPr>
        <w:t>statistics</w:t>
      </w:r>
      <w:r w:rsidR="00FD1191" w:rsidRPr="00E22C24">
        <w:t xml:space="preserve"> </w:t>
      </w:r>
      <w:r w:rsidR="00FD1191" w:rsidRPr="00E22C24">
        <w:rPr>
          <w:rStyle w:val="hps"/>
        </w:rPr>
        <w:t>of education</w:t>
      </w:r>
      <w:r w:rsidR="00FD1191" w:rsidRPr="00E22C24">
        <w:t xml:space="preserve"> </w:t>
      </w:r>
      <w:r w:rsidR="00FD1191" w:rsidRPr="00E22C24">
        <w:rPr>
          <w:rStyle w:val="hps"/>
        </w:rPr>
        <w:t>both at national</w:t>
      </w:r>
      <w:r w:rsidR="00FD1191" w:rsidRPr="00E22C24">
        <w:t xml:space="preserve"> </w:t>
      </w:r>
      <w:r w:rsidR="00FD1191" w:rsidRPr="00E22C24">
        <w:rPr>
          <w:rStyle w:val="hps"/>
        </w:rPr>
        <w:t>and international level</w:t>
      </w:r>
      <w:r w:rsidR="00FD1191" w:rsidRPr="00E22C24">
        <w:t xml:space="preserve">. </w:t>
      </w:r>
      <w:r w:rsidR="00FD1191" w:rsidRPr="00E22C24">
        <w:rPr>
          <w:rStyle w:val="hps"/>
        </w:rPr>
        <w:t>Member States</w:t>
      </w:r>
      <w:r w:rsidR="00FD1191" w:rsidRPr="00E22C24">
        <w:t xml:space="preserve"> </w:t>
      </w:r>
      <w:r w:rsidR="00FD1191" w:rsidRPr="00E22C24">
        <w:rPr>
          <w:rStyle w:val="hps"/>
        </w:rPr>
        <w:t>applied</w:t>
      </w:r>
      <w:r w:rsidR="00FD1191" w:rsidRPr="00E22C24">
        <w:t xml:space="preserve"> </w:t>
      </w:r>
      <w:r w:rsidR="00FD1191" w:rsidRPr="00E22C24">
        <w:rPr>
          <w:rStyle w:val="hps"/>
        </w:rPr>
        <w:t>ISCED</w:t>
      </w:r>
      <w:r w:rsidR="00FD1191" w:rsidRPr="00E22C24">
        <w:t xml:space="preserve"> </w:t>
      </w:r>
      <w:r w:rsidR="00FD1191" w:rsidRPr="00E22C24">
        <w:rPr>
          <w:rStyle w:val="hps"/>
        </w:rPr>
        <w:t>2011</w:t>
      </w:r>
      <w:r w:rsidR="00FD1191" w:rsidRPr="00E22C24">
        <w:t xml:space="preserve"> </w:t>
      </w:r>
      <w:r w:rsidR="00FD1191" w:rsidRPr="00E22C24">
        <w:rPr>
          <w:rStyle w:val="hps"/>
        </w:rPr>
        <w:t>classification</w:t>
      </w:r>
      <w:r w:rsidR="00FD1191" w:rsidRPr="00E22C24">
        <w:t xml:space="preserve"> </w:t>
      </w:r>
      <w:r w:rsidR="00FD1191" w:rsidRPr="00E22C24">
        <w:rPr>
          <w:rStyle w:val="hps"/>
        </w:rPr>
        <w:t>in reporting</w:t>
      </w:r>
      <w:r w:rsidR="00FD1191" w:rsidRPr="00E22C24">
        <w:t xml:space="preserve"> </w:t>
      </w:r>
      <w:r w:rsidR="00FD1191" w:rsidRPr="00E22C24">
        <w:rPr>
          <w:rStyle w:val="hps"/>
        </w:rPr>
        <w:t>education statistics</w:t>
      </w:r>
      <w:r w:rsidR="00FD1191" w:rsidRPr="00E22C24">
        <w:t xml:space="preserve"> </w:t>
      </w:r>
      <w:r w:rsidR="00FD1191" w:rsidRPr="00E22C24">
        <w:rPr>
          <w:rStyle w:val="hps"/>
        </w:rPr>
        <w:t>from 2014.</w:t>
      </w:r>
      <w:r w:rsidR="00DE7EF1" w:rsidRPr="00E22C24">
        <w:rPr>
          <w:lang w:val="en-GB"/>
        </w:rPr>
        <w:t xml:space="preserve"> </w:t>
      </w:r>
      <w:r w:rsidR="00DE7EF1" w:rsidRPr="00E22C24">
        <w:rPr>
          <w:lang w:val="en-GB"/>
        </w:rPr>
        <w:br w:type="page"/>
      </w:r>
    </w:p>
    <w:p w14:paraId="2B72A87C" w14:textId="6BAE14FC" w:rsidR="00FD1191" w:rsidRPr="00E22C24" w:rsidRDefault="00FA55C3" w:rsidP="00FA55C3">
      <w:pPr>
        <w:pStyle w:val="Zkladntextodsazen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s>
        <w:ind w:left="1560" w:hanging="1560"/>
        <w:rPr>
          <w:rStyle w:val="hps"/>
          <w:lang w:val="en-GB"/>
        </w:rPr>
      </w:pPr>
      <w:r w:rsidRPr="00E22C24">
        <w:rPr>
          <w:rStyle w:val="hps"/>
        </w:rPr>
        <w:lastRenderedPageBreak/>
        <w:tab/>
      </w:r>
      <w:r w:rsidR="006105C2" w:rsidRPr="00E22C24">
        <w:rPr>
          <w:rStyle w:val="hps"/>
        </w:rPr>
        <w:tab/>
      </w:r>
      <w:r w:rsidR="004C1092" w:rsidRPr="00E22C24">
        <w:rPr>
          <w:rStyle w:val="hps"/>
        </w:rPr>
        <w:t>Achieving</w:t>
      </w:r>
      <w:r w:rsidR="00FD1191" w:rsidRPr="00E22C24">
        <w:t xml:space="preserve"> </w:t>
      </w:r>
      <w:r w:rsidR="00FD1191" w:rsidRPr="00E22C24">
        <w:rPr>
          <w:rStyle w:val="hps"/>
        </w:rPr>
        <w:t>(</w:t>
      </w:r>
      <w:r w:rsidR="00A35385" w:rsidRPr="00E22C24">
        <w:t>i.e.</w:t>
      </w:r>
      <w:r w:rsidR="00FD1191" w:rsidRPr="00E22C24">
        <w:t xml:space="preserve"> </w:t>
      </w:r>
      <w:r w:rsidR="00FD1191" w:rsidRPr="00E22C24">
        <w:rPr>
          <w:rStyle w:val="hps"/>
        </w:rPr>
        <w:t>Complete</w:t>
      </w:r>
      <w:r w:rsidR="00FD1191" w:rsidRPr="00E22C24">
        <w:t xml:space="preserve">) </w:t>
      </w:r>
      <w:r w:rsidR="00FD1191" w:rsidRPr="00E22C24">
        <w:rPr>
          <w:rStyle w:val="hps"/>
        </w:rPr>
        <w:t>education level</w:t>
      </w:r>
      <w:r w:rsidR="00FD1191" w:rsidRPr="00E22C24">
        <w:t xml:space="preserve"> </w:t>
      </w:r>
      <w:r w:rsidR="00FD1191" w:rsidRPr="00E22C24">
        <w:rPr>
          <w:rStyle w:val="hps"/>
        </w:rPr>
        <w:t>according to</w:t>
      </w:r>
      <w:r w:rsidR="00FD1191" w:rsidRPr="00E22C24">
        <w:t xml:space="preserve"> </w:t>
      </w:r>
      <w:r w:rsidR="00FD1191" w:rsidRPr="00E22C24">
        <w:rPr>
          <w:rStyle w:val="hps"/>
        </w:rPr>
        <w:t>ISCED</w:t>
      </w:r>
      <w:r w:rsidR="00FD1191" w:rsidRPr="00E22C24">
        <w:rPr>
          <w:rStyle w:val="atn"/>
        </w:rPr>
        <w:t>-</w:t>
      </w:r>
      <w:r w:rsidR="00FD1191" w:rsidRPr="00E22C24">
        <w:t xml:space="preserve">A </w:t>
      </w:r>
      <w:r w:rsidR="00FD1191" w:rsidRPr="00E22C24">
        <w:rPr>
          <w:rStyle w:val="hps"/>
        </w:rPr>
        <w:t>(ISCED</w:t>
      </w:r>
      <w:r w:rsidR="00FD1191" w:rsidRPr="00E22C24">
        <w:rPr>
          <w:rStyle w:val="atn"/>
        </w:rPr>
        <w:t>-</w:t>
      </w:r>
      <w:r w:rsidR="00FD1191" w:rsidRPr="00E22C24">
        <w:t>Attainment)</w:t>
      </w:r>
      <w:r w:rsidR="006105C2" w:rsidRPr="00E22C24">
        <w:t xml:space="preserve"> </w:t>
      </w:r>
      <w:r w:rsidR="00FD1191" w:rsidRPr="00E22C24">
        <w:rPr>
          <w:rStyle w:val="hps"/>
        </w:rPr>
        <w:t>has the following</w:t>
      </w:r>
      <w:r w:rsidR="00FD1191" w:rsidRPr="00E22C24">
        <w:t xml:space="preserve"> </w:t>
      </w:r>
      <w:r w:rsidR="00FD1191" w:rsidRPr="00E22C24">
        <w:rPr>
          <w:rStyle w:val="hps"/>
        </w:rPr>
        <w:t>breakdown:</w:t>
      </w:r>
    </w:p>
    <w:p w14:paraId="68B669EC" w14:textId="6968844E" w:rsidR="00FD1191" w:rsidRPr="00E22C24" w:rsidRDefault="00FD1191" w:rsidP="00FD1191">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560"/>
        <w:rPr>
          <w:rStyle w:val="hps"/>
          <w:b/>
          <w:i/>
        </w:rPr>
      </w:pPr>
      <w:r w:rsidRPr="00E22C24">
        <w:rPr>
          <w:lang w:val="en-GB"/>
        </w:rPr>
        <w:tab/>
      </w:r>
      <w:r w:rsidR="00FA55C3" w:rsidRPr="00E22C24">
        <w:rPr>
          <w:lang w:val="en-GB"/>
        </w:rPr>
        <w:tab/>
      </w:r>
      <w:proofErr w:type="gramStart"/>
      <w:r w:rsidRPr="00E22C24">
        <w:rPr>
          <w:rStyle w:val="hps"/>
          <w:b/>
          <w:i/>
        </w:rPr>
        <w:t>0</w:t>
      </w:r>
      <w:r w:rsidRPr="00E22C24">
        <w:rPr>
          <w:b/>
          <w:i/>
        </w:rPr>
        <w:t xml:space="preserve"> </w:t>
      </w:r>
      <w:r w:rsidR="00FC38E4" w:rsidRPr="00E22C24">
        <w:rPr>
          <w:b/>
          <w:i/>
        </w:rPr>
        <w:t xml:space="preserve"> </w:t>
      </w:r>
      <w:r w:rsidRPr="00E22C24">
        <w:rPr>
          <w:rStyle w:val="hps"/>
          <w:b/>
          <w:i/>
        </w:rPr>
        <w:t>Less</w:t>
      </w:r>
      <w:proofErr w:type="gramEnd"/>
      <w:r w:rsidRPr="00E22C24">
        <w:rPr>
          <w:rStyle w:val="hps"/>
          <w:b/>
          <w:i/>
        </w:rPr>
        <w:t xml:space="preserve"> than</w:t>
      </w:r>
      <w:r w:rsidRPr="00E22C24">
        <w:rPr>
          <w:b/>
          <w:i/>
        </w:rPr>
        <w:t xml:space="preserve"> </w:t>
      </w:r>
      <w:r w:rsidRPr="00E22C24">
        <w:rPr>
          <w:rStyle w:val="hps"/>
          <w:b/>
          <w:i/>
        </w:rPr>
        <w:t>primary</w:t>
      </w:r>
      <w:r w:rsidRPr="00E22C24">
        <w:rPr>
          <w:b/>
          <w:i/>
        </w:rPr>
        <w:t xml:space="preserve"> </w:t>
      </w:r>
      <w:r w:rsidRPr="00E22C24">
        <w:rPr>
          <w:rStyle w:val="hps"/>
          <w:b/>
          <w:i/>
        </w:rPr>
        <w:t>education</w:t>
      </w:r>
      <w:r w:rsidRPr="00E22C24">
        <w:rPr>
          <w:b/>
          <w:i/>
        </w:rPr>
        <w:br/>
      </w:r>
      <w:proofErr w:type="gramStart"/>
      <w:r w:rsidRPr="00E22C24">
        <w:rPr>
          <w:rStyle w:val="hps"/>
          <w:b/>
          <w:i/>
        </w:rPr>
        <w:t>1</w:t>
      </w:r>
      <w:r w:rsidRPr="00E22C24">
        <w:rPr>
          <w:b/>
          <w:i/>
        </w:rPr>
        <w:t xml:space="preserve"> </w:t>
      </w:r>
      <w:r w:rsidR="00FC38E4" w:rsidRPr="00E22C24">
        <w:rPr>
          <w:b/>
          <w:i/>
        </w:rPr>
        <w:t xml:space="preserve"> </w:t>
      </w:r>
      <w:r w:rsidRPr="00E22C24">
        <w:rPr>
          <w:rStyle w:val="hps"/>
          <w:b/>
          <w:i/>
        </w:rPr>
        <w:t>Primary</w:t>
      </w:r>
      <w:proofErr w:type="gramEnd"/>
      <w:r w:rsidRPr="00E22C24">
        <w:rPr>
          <w:rStyle w:val="hps"/>
          <w:b/>
          <w:i/>
        </w:rPr>
        <w:t xml:space="preserve"> education</w:t>
      </w:r>
      <w:r w:rsidRPr="00E22C24">
        <w:rPr>
          <w:b/>
          <w:i/>
        </w:rPr>
        <w:br/>
      </w:r>
      <w:proofErr w:type="gramStart"/>
      <w:r w:rsidRPr="00E22C24">
        <w:rPr>
          <w:rStyle w:val="hps"/>
          <w:b/>
          <w:i/>
        </w:rPr>
        <w:t>2</w:t>
      </w:r>
      <w:r w:rsidRPr="00E22C24">
        <w:rPr>
          <w:b/>
          <w:i/>
        </w:rPr>
        <w:t xml:space="preserve"> </w:t>
      </w:r>
      <w:r w:rsidR="00FC38E4" w:rsidRPr="00E22C24">
        <w:rPr>
          <w:b/>
          <w:i/>
        </w:rPr>
        <w:t xml:space="preserve"> </w:t>
      </w:r>
      <w:r w:rsidRPr="00E22C24">
        <w:rPr>
          <w:rStyle w:val="hps"/>
          <w:b/>
          <w:i/>
        </w:rPr>
        <w:t>Lower</w:t>
      </w:r>
      <w:proofErr w:type="gramEnd"/>
      <w:r w:rsidRPr="00E22C24">
        <w:rPr>
          <w:rStyle w:val="hps"/>
          <w:b/>
          <w:i/>
        </w:rPr>
        <w:t xml:space="preserve"> secondary education</w:t>
      </w:r>
      <w:r w:rsidRPr="00E22C24">
        <w:rPr>
          <w:b/>
          <w:i/>
        </w:rPr>
        <w:t>.</w:t>
      </w:r>
      <w:r w:rsidRPr="00E22C24">
        <w:rPr>
          <w:b/>
          <w:i/>
        </w:rPr>
        <w:br/>
      </w:r>
      <w:proofErr w:type="gramStart"/>
      <w:r w:rsidR="004C1092" w:rsidRPr="00E22C24">
        <w:rPr>
          <w:rStyle w:val="hps"/>
          <w:b/>
          <w:i/>
        </w:rPr>
        <w:t>3  Upper</w:t>
      </w:r>
      <w:proofErr w:type="gramEnd"/>
      <w:r w:rsidRPr="00E22C24">
        <w:rPr>
          <w:rStyle w:val="hps"/>
          <w:b/>
          <w:i/>
        </w:rPr>
        <w:t xml:space="preserve"> secondary</w:t>
      </w:r>
      <w:r w:rsidRPr="00E22C24">
        <w:rPr>
          <w:b/>
          <w:i/>
        </w:rPr>
        <w:t xml:space="preserve"> </w:t>
      </w:r>
      <w:r w:rsidRPr="00E22C24">
        <w:rPr>
          <w:rStyle w:val="hps"/>
          <w:b/>
          <w:i/>
        </w:rPr>
        <w:t>education</w:t>
      </w:r>
      <w:r w:rsidRPr="00E22C24">
        <w:rPr>
          <w:b/>
          <w:i/>
        </w:rPr>
        <w:br/>
      </w:r>
      <w:proofErr w:type="gramStart"/>
      <w:r w:rsidRPr="00E22C24">
        <w:rPr>
          <w:rStyle w:val="hps"/>
          <w:b/>
          <w:i/>
        </w:rPr>
        <w:t>4</w:t>
      </w:r>
      <w:r w:rsidRPr="00E22C24">
        <w:rPr>
          <w:b/>
          <w:i/>
        </w:rPr>
        <w:t xml:space="preserve"> </w:t>
      </w:r>
      <w:r w:rsidR="00FC38E4" w:rsidRPr="00E22C24">
        <w:rPr>
          <w:b/>
          <w:i/>
        </w:rPr>
        <w:t xml:space="preserve"> </w:t>
      </w:r>
      <w:r w:rsidRPr="00E22C24">
        <w:rPr>
          <w:rStyle w:val="hps"/>
          <w:b/>
          <w:i/>
        </w:rPr>
        <w:t>Post</w:t>
      </w:r>
      <w:proofErr w:type="gramEnd"/>
      <w:r w:rsidRPr="00E22C24">
        <w:rPr>
          <w:rStyle w:val="hps"/>
          <w:b/>
          <w:i/>
        </w:rPr>
        <w:t>-secondary</w:t>
      </w:r>
      <w:r w:rsidRPr="00E22C24">
        <w:rPr>
          <w:b/>
          <w:i/>
        </w:rPr>
        <w:t xml:space="preserve"> </w:t>
      </w:r>
      <w:r w:rsidRPr="00E22C24">
        <w:rPr>
          <w:rStyle w:val="hps"/>
          <w:b/>
          <w:i/>
        </w:rPr>
        <w:t>non-tertiary education</w:t>
      </w:r>
      <w:r w:rsidRPr="00E22C24">
        <w:rPr>
          <w:b/>
          <w:i/>
        </w:rPr>
        <w:br/>
      </w:r>
      <w:proofErr w:type="gramStart"/>
      <w:r w:rsidRPr="00E22C24">
        <w:rPr>
          <w:rStyle w:val="hps"/>
          <w:b/>
          <w:i/>
        </w:rPr>
        <w:t>5</w:t>
      </w:r>
      <w:r w:rsidRPr="00E22C24">
        <w:rPr>
          <w:b/>
          <w:i/>
        </w:rPr>
        <w:t xml:space="preserve"> </w:t>
      </w:r>
      <w:r w:rsidR="00FC38E4" w:rsidRPr="00E22C24">
        <w:rPr>
          <w:b/>
          <w:i/>
        </w:rPr>
        <w:t xml:space="preserve"> </w:t>
      </w:r>
      <w:r w:rsidRPr="00E22C24">
        <w:rPr>
          <w:rStyle w:val="hps"/>
          <w:b/>
          <w:i/>
        </w:rPr>
        <w:t>Short</w:t>
      </w:r>
      <w:proofErr w:type="gramEnd"/>
      <w:r w:rsidRPr="00E22C24">
        <w:rPr>
          <w:rStyle w:val="hps"/>
          <w:b/>
          <w:i/>
        </w:rPr>
        <w:t xml:space="preserve"> cycle</w:t>
      </w:r>
      <w:r w:rsidRPr="00E22C24">
        <w:rPr>
          <w:b/>
          <w:i/>
        </w:rPr>
        <w:t xml:space="preserve"> </w:t>
      </w:r>
      <w:r w:rsidRPr="00E22C24">
        <w:rPr>
          <w:rStyle w:val="hps"/>
          <w:b/>
          <w:i/>
        </w:rPr>
        <w:t>of tertiary</w:t>
      </w:r>
      <w:r w:rsidRPr="00E22C24">
        <w:rPr>
          <w:b/>
          <w:i/>
        </w:rPr>
        <w:t xml:space="preserve"> </w:t>
      </w:r>
      <w:r w:rsidRPr="00E22C24">
        <w:rPr>
          <w:rStyle w:val="hps"/>
          <w:b/>
          <w:i/>
        </w:rPr>
        <w:t>education</w:t>
      </w:r>
      <w:r w:rsidRPr="00E22C24">
        <w:rPr>
          <w:b/>
          <w:i/>
        </w:rPr>
        <w:br/>
      </w:r>
      <w:proofErr w:type="gramStart"/>
      <w:r w:rsidRPr="00E22C24">
        <w:rPr>
          <w:rStyle w:val="hps"/>
          <w:b/>
          <w:i/>
        </w:rPr>
        <w:t>6</w:t>
      </w:r>
      <w:r w:rsidRPr="00E22C24">
        <w:rPr>
          <w:b/>
          <w:i/>
        </w:rPr>
        <w:t xml:space="preserve"> </w:t>
      </w:r>
      <w:r w:rsidR="00FC38E4" w:rsidRPr="00E22C24">
        <w:rPr>
          <w:b/>
          <w:i/>
        </w:rPr>
        <w:t xml:space="preserve"> </w:t>
      </w:r>
      <w:r w:rsidRPr="00E22C24">
        <w:rPr>
          <w:rStyle w:val="hps"/>
          <w:b/>
          <w:i/>
        </w:rPr>
        <w:t>Bachelor</w:t>
      </w:r>
      <w:r w:rsidR="00BC527F" w:rsidRPr="00E22C24">
        <w:rPr>
          <w:rStyle w:val="hps"/>
          <w:b/>
          <w:i/>
        </w:rPr>
        <w:t>’s</w:t>
      </w:r>
      <w:proofErr w:type="gramEnd"/>
      <w:r w:rsidRPr="00E22C24">
        <w:rPr>
          <w:b/>
          <w:i/>
        </w:rPr>
        <w:t xml:space="preserve"> </w:t>
      </w:r>
      <w:r w:rsidRPr="00E22C24">
        <w:rPr>
          <w:rStyle w:val="hps"/>
          <w:b/>
          <w:i/>
        </w:rPr>
        <w:t>or equivalent</w:t>
      </w:r>
      <w:r w:rsidRPr="00E22C24">
        <w:rPr>
          <w:b/>
          <w:i/>
        </w:rPr>
        <w:t xml:space="preserve"> </w:t>
      </w:r>
      <w:r w:rsidRPr="00E22C24">
        <w:rPr>
          <w:rStyle w:val="hps"/>
          <w:b/>
          <w:i/>
        </w:rPr>
        <w:t>level</w:t>
      </w:r>
      <w:r w:rsidRPr="00E22C24">
        <w:rPr>
          <w:b/>
          <w:i/>
        </w:rPr>
        <w:br/>
      </w:r>
      <w:proofErr w:type="gramStart"/>
      <w:r w:rsidRPr="00E22C24">
        <w:rPr>
          <w:rStyle w:val="hps"/>
          <w:b/>
          <w:i/>
        </w:rPr>
        <w:t>7</w:t>
      </w:r>
      <w:r w:rsidRPr="00E22C24">
        <w:rPr>
          <w:b/>
          <w:i/>
        </w:rPr>
        <w:t xml:space="preserve"> </w:t>
      </w:r>
      <w:r w:rsidR="00FC38E4" w:rsidRPr="00E22C24">
        <w:rPr>
          <w:b/>
          <w:i/>
        </w:rPr>
        <w:t xml:space="preserve"> </w:t>
      </w:r>
      <w:r w:rsidRPr="00E22C24">
        <w:rPr>
          <w:rStyle w:val="hps"/>
          <w:b/>
          <w:i/>
        </w:rPr>
        <w:t>Master</w:t>
      </w:r>
      <w:r w:rsidR="00BC527F" w:rsidRPr="00E22C24">
        <w:rPr>
          <w:rStyle w:val="hps"/>
          <w:b/>
          <w:i/>
        </w:rPr>
        <w:t>’s</w:t>
      </w:r>
      <w:proofErr w:type="gramEnd"/>
      <w:r w:rsidRPr="00E22C24">
        <w:rPr>
          <w:b/>
          <w:i/>
        </w:rPr>
        <w:t xml:space="preserve"> </w:t>
      </w:r>
      <w:r w:rsidRPr="00E22C24">
        <w:rPr>
          <w:rStyle w:val="hps"/>
          <w:b/>
          <w:i/>
        </w:rPr>
        <w:t>or equivalent</w:t>
      </w:r>
      <w:r w:rsidRPr="00E22C24">
        <w:rPr>
          <w:b/>
          <w:i/>
        </w:rPr>
        <w:t xml:space="preserve"> </w:t>
      </w:r>
      <w:r w:rsidRPr="00E22C24">
        <w:rPr>
          <w:rStyle w:val="hps"/>
          <w:b/>
          <w:i/>
        </w:rPr>
        <w:t>level</w:t>
      </w:r>
      <w:r w:rsidRPr="00E22C24">
        <w:rPr>
          <w:b/>
          <w:i/>
        </w:rPr>
        <w:br/>
      </w:r>
      <w:proofErr w:type="gramStart"/>
      <w:r w:rsidRPr="00E22C24">
        <w:rPr>
          <w:rStyle w:val="hps"/>
          <w:b/>
          <w:i/>
        </w:rPr>
        <w:t>8</w:t>
      </w:r>
      <w:r w:rsidRPr="00E22C24">
        <w:rPr>
          <w:b/>
          <w:i/>
        </w:rPr>
        <w:t xml:space="preserve"> </w:t>
      </w:r>
      <w:r w:rsidR="00FC38E4" w:rsidRPr="00E22C24">
        <w:rPr>
          <w:b/>
          <w:i/>
        </w:rPr>
        <w:t xml:space="preserve"> </w:t>
      </w:r>
      <w:r w:rsidR="00BC527F" w:rsidRPr="00E22C24">
        <w:rPr>
          <w:rStyle w:val="hps"/>
          <w:b/>
          <w:i/>
        </w:rPr>
        <w:t>Doctoral</w:t>
      </w:r>
      <w:proofErr w:type="gramEnd"/>
      <w:r w:rsidRPr="00E22C24">
        <w:rPr>
          <w:b/>
          <w:i/>
        </w:rPr>
        <w:t xml:space="preserve"> </w:t>
      </w:r>
      <w:r w:rsidRPr="00E22C24">
        <w:rPr>
          <w:rStyle w:val="hps"/>
          <w:b/>
          <w:i/>
        </w:rPr>
        <w:t>or equivalent</w:t>
      </w:r>
      <w:r w:rsidRPr="00E22C24">
        <w:rPr>
          <w:b/>
          <w:i/>
        </w:rPr>
        <w:t xml:space="preserve"> </w:t>
      </w:r>
      <w:r w:rsidRPr="00E22C24">
        <w:rPr>
          <w:rStyle w:val="hps"/>
          <w:b/>
          <w:i/>
        </w:rPr>
        <w:t>level</w:t>
      </w:r>
    </w:p>
    <w:p w14:paraId="390A6A83" w14:textId="5A22E900" w:rsidR="00FD1191" w:rsidRPr="00E22C24" w:rsidRDefault="00FD1191" w:rsidP="00FD1191">
      <w:pPr>
        <w:pStyle w:val="Zkladntextodsazen3"/>
        <w:ind w:left="1560" w:hanging="1560"/>
      </w:pPr>
      <w:r w:rsidRPr="00E22C24">
        <w:rPr>
          <w:rStyle w:val="hps"/>
          <w:b/>
        </w:rPr>
        <w:tab/>
      </w:r>
      <w:r w:rsidRPr="00E22C24">
        <w:rPr>
          <w:rStyle w:val="hps"/>
          <w:b/>
        </w:rPr>
        <w:tab/>
      </w:r>
      <w:r w:rsidRPr="00E22C24">
        <w:rPr>
          <w:rStyle w:val="hps"/>
          <w:b/>
        </w:rPr>
        <w:tab/>
      </w:r>
      <w:r w:rsidR="006105C2" w:rsidRPr="00E22C24">
        <w:rPr>
          <w:rStyle w:val="hps"/>
          <w:b/>
        </w:rPr>
        <w:tab/>
      </w:r>
      <w:r w:rsidR="004C1092" w:rsidRPr="00E22C24">
        <w:t>The education of an individual achieved</w:t>
      </w:r>
      <w:r w:rsidRPr="00E22C24">
        <w:t xml:space="preserve"> is defined as the highest ISCED level that the individual has successfully completed.</w:t>
      </w:r>
    </w:p>
    <w:p w14:paraId="5FA4ED05" w14:textId="2C85D00D" w:rsidR="00FD1191" w:rsidRPr="00E22C24" w:rsidRDefault="00FD1191" w:rsidP="00FD1191">
      <w:pPr>
        <w:pStyle w:val="Zkladntextodsazen3"/>
        <w:ind w:left="1560" w:hanging="1560"/>
      </w:pPr>
      <w:r w:rsidRPr="00E22C24">
        <w:tab/>
      </w:r>
      <w:r w:rsidRPr="00E22C24">
        <w:tab/>
      </w:r>
      <w:r w:rsidRPr="00E22C24">
        <w:tab/>
      </w:r>
      <w:r w:rsidR="006105C2" w:rsidRPr="00E22C24">
        <w:tab/>
      </w:r>
      <w:r w:rsidRPr="00E22C24">
        <w:rPr>
          <w:rStyle w:val="hps"/>
        </w:rPr>
        <w:t>Achieved education</w:t>
      </w:r>
      <w:r w:rsidRPr="00E22C24">
        <w:t xml:space="preserve"> </w:t>
      </w:r>
      <w:r w:rsidRPr="00E22C24">
        <w:rPr>
          <w:rStyle w:val="hps"/>
        </w:rPr>
        <w:t>may</w:t>
      </w:r>
      <w:r w:rsidRPr="00E22C24">
        <w:t xml:space="preserve"> </w:t>
      </w:r>
      <w:r w:rsidRPr="00E22C24">
        <w:rPr>
          <w:rStyle w:val="hps"/>
        </w:rPr>
        <w:t>be</w:t>
      </w:r>
      <w:r w:rsidRPr="00E22C24">
        <w:t xml:space="preserve"> </w:t>
      </w:r>
      <w:r w:rsidRPr="00E22C24">
        <w:rPr>
          <w:rStyle w:val="hps"/>
        </w:rPr>
        <w:t xml:space="preserve">included </w:t>
      </w:r>
      <w:r w:rsidR="004C1092" w:rsidRPr="00E22C24">
        <w:rPr>
          <w:rStyle w:val="hps"/>
        </w:rPr>
        <w:t>depending on</w:t>
      </w:r>
      <w:r w:rsidRPr="00E22C24">
        <w:t xml:space="preserve"> </w:t>
      </w:r>
      <w:r w:rsidRPr="00E22C24">
        <w:rPr>
          <w:rStyle w:val="hps"/>
        </w:rPr>
        <w:t>completed</w:t>
      </w:r>
      <w:r w:rsidRPr="00E22C24">
        <w:t xml:space="preserve"> </w:t>
      </w:r>
      <w:r w:rsidRPr="00E22C24">
        <w:rPr>
          <w:rStyle w:val="hps"/>
        </w:rPr>
        <w:t>(</w:t>
      </w:r>
      <w:r w:rsidRPr="00E22C24">
        <w:t xml:space="preserve">or </w:t>
      </w:r>
      <w:r w:rsidRPr="00E22C24">
        <w:rPr>
          <w:rStyle w:val="hps"/>
        </w:rPr>
        <w:t>partially completed</w:t>
      </w:r>
      <w:r w:rsidRPr="00E22C24">
        <w:t xml:space="preserve">) </w:t>
      </w:r>
      <w:r w:rsidRPr="00E22C24">
        <w:rPr>
          <w:rStyle w:val="hps"/>
        </w:rPr>
        <w:t>ISCED level</w:t>
      </w:r>
      <w:r w:rsidRPr="00E22C24">
        <w:t xml:space="preserve">, </w:t>
      </w:r>
      <w:r w:rsidRPr="00E22C24">
        <w:rPr>
          <w:rStyle w:val="hps"/>
        </w:rPr>
        <w:t>program</w:t>
      </w:r>
      <w:r w:rsidRPr="00E22C24">
        <w:t xml:space="preserve"> </w:t>
      </w:r>
      <w:r w:rsidRPr="00E22C24">
        <w:rPr>
          <w:rStyle w:val="hps"/>
        </w:rPr>
        <w:t>orientation</w:t>
      </w:r>
      <w:r w:rsidRPr="00E22C24">
        <w:t xml:space="preserve"> </w:t>
      </w:r>
      <w:r w:rsidRPr="00E22C24">
        <w:rPr>
          <w:rStyle w:val="hps"/>
        </w:rPr>
        <w:t>and access</w:t>
      </w:r>
      <w:r w:rsidRPr="00E22C24">
        <w:t xml:space="preserve"> </w:t>
      </w:r>
      <w:r w:rsidRPr="00E22C24">
        <w:rPr>
          <w:rStyle w:val="hps"/>
        </w:rPr>
        <w:t>to higher</w:t>
      </w:r>
      <w:r w:rsidRPr="00E22C24">
        <w:t xml:space="preserve"> </w:t>
      </w:r>
      <w:r w:rsidRPr="00E22C24">
        <w:rPr>
          <w:rStyle w:val="hps"/>
        </w:rPr>
        <w:t>ISCED</w:t>
      </w:r>
      <w:r w:rsidRPr="00E22C24">
        <w:t xml:space="preserve"> </w:t>
      </w:r>
      <w:r w:rsidRPr="00E22C24">
        <w:rPr>
          <w:rStyle w:val="hps"/>
        </w:rPr>
        <w:t>levels</w:t>
      </w:r>
      <w:r w:rsidRPr="00E22C24">
        <w:t xml:space="preserve">. </w:t>
      </w:r>
      <w:r w:rsidRPr="00E22C24">
        <w:rPr>
          <w:rStyle w:val="hps"/>
        </w:rPr>
        <w:t>If an individual</w:t>
      </w:r>
      <w:r w:rsidRPr="00E22C24">
        <w:t xml:space="preserve"> </w:t>
      </w:r>
      <w:r w:rsidRPr="00E22C24">
        <w:rPr>
          <w:rStyle w:val="hps"/>
        </w:rPr>
        <w:t>has successfully completed</w:t>
      </w:r>
      <w:r w:rsidRPr="00E22C24">
        <w:t xml:space="preserve"> </w:t>
      </w:r>
      <w:r w:rsidRPr="00E22C24">
        <w:rPr>
          <w:rStyle w:val="hps"/>
        </w:rPr>
        <w:t>the same</w:t>
      </w:r>
      <w:r w:rsidRPr="00E22C24">
        <w:t xml:space="preserve"> </w:t>
      </w:r>
      <w:r w:rsidRPr="00E22C24">
        <w:rPr>
          <w:rStyle w:val="hps"/>
        </w:rPr>
        <w:t>ISCED level</w:t>
      </w:r>
      <w:r w:rsidRPr="00E22C24">
        <w:t xml:space="preserve"> </w:t>
      </w:r>
      <w:r w:rsidRPr="00E22C24">
        <w:rPr>
          <w:rStyle w:val="hps"/>
        </w:rPr>
        <w:t>more</w:t>
      </w:r>
      <w:r w:rsidRPr="00E22C24">
        <w:t xml:space="preserve"> </w:t>
      </w:r>
      <w:r w:rsidRPr="00E22C24">
        <w:rPr>
          <w:rStyle w:val="hps"/>
        </w:rPr>
        <w:t>than</w:t>
      </w:r>
      <w:r w:rsidRPr="00E22C24">
        <w:t xml:space="preserve"> </w:t>
      </w:r>
      <w:r w:rsidRPr="00E22C24">
        <w:rPr>
          <w:rStyle w:val="hps"/>
        </w:rPr>
        <w:t>once (</w:t>
      </w:r>
      <w:r w:rsidR="004C1092" w:rsidRPr="00E22C24">
        <w:rPr>
          <w:rStyle w:val="hps"/>
        </w:rPr>
        <w:t>e.</w:t>
      </w:r>
      <w:r w:rsidR="004C1092" w:rsidRPr="00E22C24">
        <w:t>g.</w:t>
      </w:r>
      <w:r w:rsidRPr="00E22C24">
        <w:t xml:space="preserve"> </w:t>
      </w:r>
      <w:r w:rsidRPr="00E22C24">
        <w:rPr>
          <w:rStyle w:val="hps"/>
        </w:rPr>
        <w:t>By selecting two</w:t>
      </w:r>
      <w:r w:rsidRPr="00E22C24">
        <w:t xml:space="preserve"> </w:t>
      </w:r>
      <w:r w:rsidRPr="00E22C24">
        <w:rPr>
          <w:rStyle w:val="hps"/>
        </w:rPr>
        <w:t>different programs</w:t>
      </w:r>
      <w:r w:rsidRPr="00E22C24">
        <w:t xml:space="preserve"> </w:t>
      </w:r>
      <w:r w:rsidRPr="00E22C24">
        <w:rPr>
          <w:rStyle w:val="hps"/>
        </w:rPr>
        <w:t>that are</w:t>
      </w:r>
      <w:r w:rsidRPr="00E22C24">
        <w:t xml:space="preserve"> </w:t>
      </w:r>
      <w:r w:rsidRPr="00E22C24">
        <w:rPr>
          <w:rStyle w:val="hps"/>
        </w:rPr>
        <w:t>commonly offered</w:t>
      </w:r>
      <w:r w:rsidRPr="00E22C24">
        <w:t xml:space="preserve"> </w:t>
      </w:r>
      <w:r w:rsidRPr="00E22C24">
        <w:rPr>
          <w:rStyle w:val="hps"/>
        </w:rPr>
        <w:t>as parallel</w:t>
      </w:r>
      <w:r w:rsidRPr="00E22C24">
        <w:t xml:space="preserve"> </w:t>
      </w:r>
      <w:r w:rsidRPr="00E22C24">
        <w:rPr>
          <w:rStyle w:val="hps"/>
        </w:rPr>
        <w:t>options</w:t>
      </w:r>
      <w:r w:rsidRPr="00E22C24">
        <w:t xml:space="preserve">) </w:t>
      </w:r>
      <w:r w:rsidRPr="00E22C24">
        <w:rPr>
          <w:rStyle w:val="hps"/>
        </w:rPr>
        <w:t>should be shown</w:t>
      </w:r>
      <w:r w:rsidRPr="00E22C24">
        <w:t xml:space="preserve"> </w:t>
      </w:r>
      <w:r w:rsidRPr="00E22C24">
        <w:rPr>
          <w:rStyle w:val="hps"/>
        </w:rPr>
        <w:t>characteristics</w:t>
      </w:r>
      <w:r w:rsidRPr="00E22C24">
        <w:t xml:space="preserve"> </w:t>
      </w:r>
      <w:r w:rsidRPr="00E22C24">
        <w:rPr>
          <w:rStyle w:val="hps"/>
        </w:rPr>
        <w:t>final</w:t>
      </w:r>
      <w:r w:rsidRPr="00E22C24">
        <w:t xml:space="preserve"> </w:t>
      </w:r>
      <w:r w:rsidRPr="00E22C24">
        <w:rPr>
          <w:rStyle w:val="hps"/>
        </w:rPr>
        <w:t>qualification</w:t>
      </w:r>
      <w:r w:rsidRPr="00E22C24">
        <w:t xml:space="preserve"> </w:t>
      </w:r>
      <w:r w:rsidRPr="00E22C24">
        <w:rPr>
          <w:rStyle w:val="hps"/>
        </w:rPr>
        <w:t>awarded</w:t>
      </w:r>
      <w:r w:rsidRPr="00E22C24">
        <w:t>.</w:t>
      </w:r>
    </w:p>
    <w:p w14:paraId="224F2830" w14:textId="03C6BFA4" w:rsidR="004866E1" w:rsidRPr="00E22C24" w:rsidRDefault="00C23152" w:rsidP="00971991">
      <w:pPr>
        <w:pStyle w:val="Zkladntextodsazen3"/>
        <w:tabs>
          <w:tab w:val="clear" w:pos="1440"/>
        </w:tabs>
        <w:ind w:left="1560" w:hanging="1560"/>
        <w:rPr>
          <w:lang w:val="en-GB"/>
        </w:rPr>
      </w:pPr>
      <w:r w:rsidRPr="00E22C24">
        <w:tab/>
      </w:r>
      <w:r w:rsidR="00942ABE" w:rsidRPr="00E22C24">
        <w:rPr>
          <w:b/>
          <w:lang w:val="en-GB"/>
        </w:rPr>
        <w:t>CZ-NACE</w:t>
      </w:r>
      <w:r w:rsidR="00942ABE" w:rsidRPr="00E22C24">
        <w:rPr>
          <w:lang w:val="en-GB"/>
        </w:rPr>
        <w:tab/>
        <w:t xml:space="preserve">Since </w:t>
      </w:r>
      <w:r w:rsidR="00C62DC1" w:rsidRPr="00E22C24">
        <w:rPr>
          <w:lang w:val="en-GB"/>
        </w:rPr>
        <w:t>Q2</w:t>
      </w:r>
      <w:r w:rsidR="00942ABE" w:rsidRPr="00E22C24">
        <w:rPr>
          <w:lang w:val="en-GB"/>
        </w:rPr>
        <w:t xml:space="preserve">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economic activities NACE Rev. 2. </w:t>
      </w:r>
    </w:p>
    <w:p w14:paraId="51C58258" w14:textId="77777777" w:rsidR="004866E1" w:rsidRPr="00E22C24"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14:paraId="212639B2" w14:textId="77777777" w:rsidR="004866E1" w:rsidRPr="00E22C24" w:rsidRDefault="004866E1" w:rsidP="00FD119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E22C24">
        <w:rPr>
          <w:rFonts w:ascii="Arial" w:hAnsi="Arial" w:cs="Arial"/>
          <w:b/>
          <w:lang w:val="en-GB"/>
        </w:rPr>
        <w:t>CZ-ISCO</w:t>
      </w:r>
      <w:r w:rsidR="00942ABE" w:rsidRPr="00E22C24">
        <w:rPr>
          <w:rFonts w:ascii="Arial" w:hAnsi="Arial" w:cs="Arial"/>
          <w:lang w:val="en-GB"/>
        </w:rPr>
        <w:tab/>
        <w:t>Classification of occupations, i.e. activity carried out by the employed (though it may not be their occupation) which is the main source of income from work. The c</w:t>
      </w:r>
      <w:r w:rsidRPr="00E22C24">
        <w:rPr>
          <w:rFonts w:ascii="Arial" w:hAnsi="Arial" w:cs="Arial"/>
          <w:lang w:val="en-GB"/>
        </w:rPr>
        <w:t>lassification is based on ISCO-0</w:t>
      </w:r>
      <w:r w:rsidR="00942ABE" w:rsidRPr="00E22C24">
        <w:rPr>
          <w:rFonts w:ascii="Arial" w:hAnsi="Arial" w:cs="Arial"/>
          <w:lang w:val="en-GB"/>
        </w:rPr>
        <w:t>8 (International Standard Classification of Occupations)</w:t>
      </w:r>
      <w:r w:rsidRPr="00E22C24">
        <w:rPr>
          <w:rFonts w:ascii="Arial" w:hAnsi="Arial" w:cs="Arial"/>
          <w:lang w:val="en-GB"/>
        </w:rPr>
        <w:t>.</w:t>
      </w:r>
    </w:p>
    <w:p w14:paraId="52801F54" w14:textId="77777777" w:rsidR="004866E1" w:rsidRPr="00E22C24"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14:paraId="183EC62A" w14:textId="0B789019" w:rsidR="00942ABE" w:rsidRPr="00E22C24" w:rsidRDefault="00942ABE" w:rsidP="00542594">
      <w:pPr>
        <w:tabs>
          <w:tab w:val="left" w:pos="1560"/>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E22C24">
        <w:rPr>
          <w:rFonts w:ascii="Arial" w:hAnsi="Arial" w:cs="Arial"/>
          <w:b/>
          <w:lang w:val="en-GB"/>
        </w:rPr>
        <w:t>CZ-ICSE</w:t>
      </w:r>
      <w:r w:rsidRPr="00E22C24">
        <w:rPr>
          <w:rFonts w:ascii="Arial" w:hAnsi="Arial" w:cs="Arial"/>
          <w:lang w:val="en-GB"/>
        </w:rPr>
        <w:tab/>
      </w:r>
      <w:proofErr w:type="spellStart"/>
      <w:r w:rsidRPr="00E22C24">
        <w:rPr>
          <w:rFonts w:ascii="Arial" w:hAnsi="Arial" w:cs="Arial"/>
          <w:lang w:val="en-GB"/>
        </w:rPr>
        <w:t>CZ</w:t>
      </w:r>
      <w:r w:rsidRPr="00E22C24">
        <w:rPr>
          <w:rFonts w:ascii="Arial" w:hAnsi="Arial" w:cs="Arial"/>
          <w:lang w:val="en-GB"/>
        </w:rPr>
        <w:noBreakHyphen/>
        <w:t>ICSE</w:t>
      </w:r>
      <w:proofErr w:type="spellEnd"/>
      <w:r w:rsidRPr="00E22C24">
        <w:rPr>
          <w:rFonts w:ascii="Arial" w:hAnsi="Arial" w:cs="Arial"/>
          <w:lang w:val="en-GB"/>
        </w:rPr>
        <w:t xml:space="preserve"> is based on the revised International Classification of Status in Employment – ICSE</w:t>
      </w:r>
      <w:r w:rsidRPr="00E22C24">
        <w:rPr>
          <w:rFonts w:ascii="Arial" w:hAnsi="Arial" w:cs="Arial"/>
          <w:lang w:val="en-GB"/>
        </w:rPr>
        <w:noBreakHyphen/>
        <w:t>93, approved by the 15</w:t>
      </w:r>
      <w:r w:rsidRPr="00E22C24">
        <w:rPr>
          <w:rFonts w:ascii="Arial" w:hAnsi="Arial" w:cs="Arial"/>
          <w:vertAlign w:val="superscript"/>
          <w:lang w:val="en-GB"/>
        </w:rPr>
        <w:t>th</w:t>
      </w:r>
      <w:r w:rsidRPr="00E22C24">
        <w:rPr>
          <w:rFonts w:ascii="Arial" w:hAnsi="Arial" w:cs="Arial"/>
          <w:lang w:val="en-GB"/>
        </w:rPr>
        <w:t> International Conference of Labour Statisticians in January 1993. The ICSE</w:t>
      </w:r>
      <w:r w:rsidRPr="00E22C24">
        <w:rPr>
          <w:rFonts w:ascii="Arial" w:hAnsi="Arial" w:cs="Arial"/>
          <w:lang w:val="en-GB"/>
        </w:rPr>
        <w:noBreakHyphen/>
        <w:t>93 is obligatory at the one-digit level, more detailed breakdown is recommended. CZ-ISCE is obligatory down to the four-digit level. Only economically active persons are included.</w:t>
      </w:r>
      <w:r w:rsidRPr="00E22C24">
        <w:br w:type="page"/>
      </w:r>
      <w:r w:rsidR="000D4D36" w:rsidRPr="00E22C24">
        <w:rPr>
          <w:rFonts w:ascii="Arial" w:hAnsi="Arial" w:cs="Arial"/>
          <w:b/>
          <w:sz w:val="28"/>
        </w:rPr>
        <w:lastRenderedPageBreak/>
        <w:t xml:space="preserve">III. </w:t>
      </w:r>
      <w:r w:rsidR="00694656">
        <w:rPr>
          <w:rFonts w:ascii="Arial" w:hAnsi="Arial" w:cs="Arial"/>
          <w:b/>
          <w:sz w:val="28"/>
        </w:rPr>
        <w:t>D</w:t>
      </w:r>
      <w:r w:rsidR="000D4D36" w:rsidRPr="00E22C24">
        <w:rPr>
          <w:rFonts w:ascii="Arial" w:hAnsi="Arial" w:cs="Arial"/>
          <w:b/>
          <w:sz w:val="28"/>
        </w:rPr>
        <w:t xml:space="preserve">. </w:t>
      </w:r>
      <w:r w:rsidRPr="00E22C24">
        <w:rPr>
          <w:rFonts w:ascii="Arial" w:hAnsi="Arial" w:cs="Arial"/>
          <w:b/>
          <w:i/>
          <w:sz w:val="28"/>
          <w:lang w:val="en-GB"/>
        </w:rPr>
        <w:t>List of tables</w:t>
      </w:r>
    </w:p>
    <w:p w14:paraId="4B8F5732" w14:textId="77777777" w:rsidR="00AB52A8" w:rsidRPr="00AB52A8" w:rsidRDefault="00AB52A8" w:rsidP="00AB52A8">
      <w:pPr>
        <w:pStyle w:val="odstavecbn"/>
        <w:tabs>
          <w:tab w:val="clear" w:pos="2832"/>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lang w:val="en-GB"/>
        </w:rPr>
      </w:pPr>
      <w:r w:rsidRPr="00AB52A8">
        <w:rPr>
          <w:rFonts w:cs="Arial"/>
          <w:lang w:val="en-GB"/>
        </w:rPr>
        <w:t xml:space="preserve">In connection with the territorial organisation of the Czech Republic effective from 1 January 2000, the structure of the tables has been designed to provide not only a substantive but also a territorial view of the labour market in the Czech Republic. Data are presented at the NUTS 1 level (the Czech Republic) and the NUTS 2 level (cohesion regions). Owing to the reduced sample sizes for NUTS 3 territorial units (regions), the scope of published data has been limited to cohesion regions (NUTS 2) </w:t>
      </w:r>
      <w:proofErr w:type="gramStart"/>
      <w:r w:rsidRPr="00AB52A8">
        <w:rPr>
          <w:rFonts w:cs="Arial"/>
          <w:lang w:val="en-GB"/>
        </w:rPr>
        <w:t>in order to</w:t>
      </w:r>
      <w:proofErr w:type="gramEnd"/>
      <w:r w:rsidRPr="00AB52A8">
        <w:rPr>
          <w:rFonts w:cs="Arial"/>
          <w:lang w:val="en-GB"/>
        </w:rPr>
        <w:t xml:space="preserve"> maintain statistical reliability.</w:t>
      </w:r>
    </w:p>
    <w:p w14:paraId="5510E404" w14:textId="77777777" w:rsidR="00AB52A8" w:rsidRPr="00AB52A8" w:rsidRDefault="00AB52A8" w:rsidP="00AB52A8">
      <w:pPr>
        <w:pStyle w:val="odstavecbn"/>
        <w:tabs>
          <w:tab w:val="clear" w:pos="2832"/>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lang w:val="en-GB"/>
        </w:rPr>
      </w:pPr>
      <w:r w:rsidRPr="00AB52A8">
        <w:rPr>
          <w:rFonts w:cs="Arial"/>
          <w:lang w:val="en-GB"/>
        </w:rPr>
        <w:t xml:space="preserve">The tables are divided into five main groups characterising the sample and the categories of employed and unemployed persons, always broken down by sex. Table numbers consist of three digits; in the following overview, the territorial level for which the data </w:t>
      </w:r>
      <w:proofErr w:type="gramStart"/>
      <w:r w:rsidRPr="00AB52A8">
        <w:rPr>
          <w:rFonts w:cs="Arial"/>
          <w:lang w:val="en-GB"/>
        </w:rPr>
        <w:t>in a given</w:t>
      </w:r>
      <w:proofErr w:type="gramEnd"/>
      <w:r w:rsidRPr="00AB52A8">
        <w:rPr>
          <w:rFonts w:cs="Arial"/>
          <w:lang w:val="en-GB"/>
        </w:rPr>
        <w:t xml:space="preserve"> table are published is indicated after the slash:</w:t>
      </w:r>
    </w:p>
    <w:p w14:paraId="1F597746" w14:textId="77777777" w:rsidR="00942ABE" w:rsidRPr="00E22C24"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E22C24">
        <w:rPr>
          <w:rFonts w:cs="Arial"/>
          <w:szCs w:val="20"/>
          <w:lang w:val="en-GB"/>
        </w:rPr>
        <w:tab/>
        <w:t>xxx / 1</w:t>
      </w:r>
      <w:r w:rsidRPr="00E22C24">
        <w:rPr>
          <w:rFonts w:cs="Arial"/>
          <w:szCs w:val="20"/>
          <w:lang w:val="en-GB"/>
        </w:rPr>
        <w:tab/>
        <w:t>NUTS</w:t>
      </w:r>
      <w:r w:rsidR="00F64962" w:rsidRPr="00E22C24">
        <w:rPr>
          <w:rFonts w:cs="Arial"/>
          <w:szCs w:val="20"/>
          <w:lang w:val="en-GB"/>
        </w:rPr>
        <w:t> </w:t>
      </w:r>
      <w:r w:rsidRPr="00E22C24">
        <w:rPr>
          <w:rFonts w:cs="Arial"/>
          <w:szCs w:val="20"/>
          <w:lang w:val="en-GB"/>
        </w:rPr>
        <w:t xml:space="preserve">1 </w:t>
      </w:r>
      <w:r w:rsidR="00FC38E4" w:rsidRPr="00E22C24">
        <w:rPr>
          <w:rFonts w:cs="Arial"/>
          <w:szCs w:val="20"/>
          <w:lang w:val="en-GB"/>
        </w:rPr>
        <w:t>–</w:t>
      </w:r>
      <w:r w:rsidR="00D50980" w:rsidRPr="00E22C24">
        <w:rPr>
          <w:rFonts w:cs="Arial"/>
          <w:szCs w:val="20"/>
          <w:lang w:val="en-GB"/>
        </w:rPr>
        <w:t xml:space="preserve"> </w:t>
      </w:r>
      <w:r w:rsidR="00E35140" w:rsidRPr="00E22C24">
        <w:rPr>
          <w:lang w:val="en-GB"/>
        </w:rPr>
        <w:t>the Czech Republic</w:t>
      </w:r>
    </w:p>
    <w:p w14:paraId="5A3C6DC4" w14:textId="0BA4069C" w:rsidR="00942ABE" w:rsidRPr="00E22C24"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E22C24">
        <w:rPr>
          <w:rFonts w:cs="Arial"/>
          <w:szCs w:val="20"/>
          <w:lang w:val="en-GB"/>
        </w:rPr>
        <w:tab/>
        <w:t>xxx / 3</w:t>
      </w:r>
      <w:r w:rsidRPr="00E22C24">
        <w:rPr>
          <w:rFonts w:cs="Arial"/>
          <w:szCs w:val="20"/>
          <w:lang w:val="en-GB"/>
        </w:rPr>
        <w:tab/>
        <w:t>NUTS</w:t>
      </w:r>
      <w:r w:rsidR="00F64962" w:rsidRPr="00E22C24">
        <w:rPr>
          <w:rFonts w:cs="Arial"/>
          <w:szCs w:val="20"/>
          <w:lang w:val="en-GB"/>
        </w:rPr>
        <w:t> </w:t>
      </w:r>
      <w:r w:rsidR="00AB52A8">
        <w:rPr>
          <w:rFonts w:cs="Arial"/>
          <w:szCs w:val="20"/>
          <w:lang w:val="en-GB"/>
        </w:rPr>
        <w:t>2</w:t>
      </w:r>
      <w:r w:rsidRPr="00E22C24">
        <w:rPr>
          <w:rFonts w:cs="Arial"/>
          <w:szCs w:val="20"/>
          <w:lang w:val="en-GB"/>
        </w:rPr>
        <w:t xml:space="preserve"> </w:t>
      </w:r>
      <w:r w:rsidR="00FC38E4" w:rsidRPr="00E22C24">
        <w:rPr>
          <w:rFonts w:cs="Arial"/>
          <w:szCs w:val="20"/>
          <w:lang w:val="en-GB"/>
        </w:rPr>
        <w:t xml:space="preserve">– </w:t>
      </w:r>
      <w:r w:rsidR="00E35140" w:rsidRPr="00E22C24">
        <w:rPr>
          <w:lang w:val="en-GB"/>
        </w:rPr>
        <w:t>the Czech Republic</w:t>
      </w:r>
      <w:r w:rsidR="00E35140" w:rsidRPr="00E22C24">
        <w:rPr>
          <w:rFonts w:cs="Arial"/>
          <w:szCs w:val="20"/>
          <w:lang w:val="en-GB"/>
        </w:rPr>
        <w:t xml:space="preserve"> </w:t>
      </w:r>
      <w:r w:rsidRPr="00E22C24">
        <w:rPr>
          <w:rFonts w:cs="Arial"/>
          <w:szCs w:val="20"/>
          <w:lang w:val="en-GB"/>
        </w:rPr>
        <w:t xml:space="preserve">and </w:t>
      </w:r>
      <w:r w:rsidR="00AB52A8" w:rsidRPr="00E22C24">
        <w:rPr>
          <w:rFonts w:cs="Arial"/>
          <w:lang w:val="en-GB"/>
        </w:rPr>
        <w:t>Areas</w:t>
      </w:r>
    </w:p>
    <w:p w14:paraId="58054B81" w14:textId="77777777" w:rsidR="00694656" w:rsidRDefault="00694656" w:rsidP="00694656">
      <w:pPr>
        <w:tabs>
          <w:tab w:val="left" w:pos="-23"/>
          <w:tab w:val="left" w:pos="658"/>
          <w:tab w:val="left" w:pos="1417"/>
          <w:tab w:val="left" w:pos="212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985" w:hanging="851"/>
        <w:jc w:val="both"/>
        <w:rPr>
          <w:rFonts w:ascii="Arial" w:hAnsi="Arial" w:cs="Arial"/>
          <w:lang w:val="en-GB"/>
        </w:rPr>
      </w:pPr>
      <w:r>
        <w:rPr>
          <w:rFonts w:ascii="Arial" w:hAnsi="Arial" w:cs="Arial"/>
          <w:b/>
          <w:sz w:val="22"/>
          <w:lang w:val="en-GB"/>
        </w:rPr>
        <w:t xml:space="preserve">III. D. 1. </w:t>
      </w:r>
      <w:r w:rsidR="00942ABE" w:rsidRPr="00E22C24">
        <w:rPr>
          <w:rFonts w:ascii="Arial" w:hAnsi="Arial" w:cs="Arial"/>
          <w:b/>
          <w:sz w:val="22"/>
          <w:lang w:val="en-GB"/>
        </w:rPr>
        <w:t>Population characteristics of the Czech Republic</w:t>
      </w:r>
      <w:r>
        <w:rPr>
          <w:rFonts w:ascii="Arial" w:hAnsi="Arial" w:cs="Arial"/>
          <w:lang w:val="en-GB"/>
        </w:rPr>
        <w:t xml:space="preserve"> </w:t>
      </w:r>
    </w:p>
    <w:p w14:paraId="094C8493" w14:textId="7394A2B8" w:rsidR="00942ABE" w:rsidRPr="00E22C24" w:rsidRDefault="00694656" w:rsidP="00694656">
      <w:pPr>
        <w:tabs>
          <w:tab w:val="left" w:pos="-23"/>
          <w:tab w:val="left" w:pos="658"/>
          <w:tab w:val="left" w:pos="1417"/>
          <w:tab w:val="left" w:pos="212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985" w:hanging="851"/>
        <w:jc w:val="both"/>
        <w:rPr>
          <w:rFonts w:ascii="Arial" w:hAnsi="Arial" w:cs="Arial"/>
          <w:lang w:val="en-GB"/>
        </w:rPr>
      </w:pPr>
      <w:r>
        <w:rPr>
          <w:rFonts w:ascii="Arial" w:hAnsi="Arial" w:cs="Arial"/>
          <w:b/>
          <w:sz w:val="22"/>
          <w:lang w:val="en-GB"/>
        </w:rPr>
        <w:tab/>
      </w:r>
      <w:r>
        <w:rPr>
          <w:rFonts w:ascii="Arial" w:hAnsi="Arial" w:cs="Arial"/>
          <w:b/>
          <w:sz w:val="22"/>
          <w:lang w:val="en-GB"/>
        </w:rPr>
        <w:tab/>
      </w:r>
      <w:r w:rsidR="00942ABE" w:rsidRPr="00E22C24">
        <w:rPr>
          <w:rFonts w:ascii="Arial" w:hAnsi="Arial" w:cs="Arial"/>
          <w:b/>
          <w:sz w:val="22"/>
          <w:lang w:val="en-GB"/>
        </w:rPr>
        <w:t>(</w:t>
      </w:r>
      <w:r w:rsidR="00190DA8" w:rsidRPr="00E22C24">
        <w:rPr>
          <w:rFonts w:ascii="Arial" w:hAnsi="Arial" w:cs="Arial"/>
          <w:b/>
          <w:sz w:val="22"/>
          <w:lang w:val="en-GB"/>
        </w:rPr>
        <w:t>Tables 101 to 106</w:t>
      </w:r>
      <w:r w:rsidR="00942ABE" w:rsidRPr="00E22C24">
        <w:rPr>
          <w:rFonts w:ascii="Arial" w:hAnsi="Arial" w:cs="Arial"/>
          <w:b/>
          <w:sz w:val="22"/>
          <w:lang w:val="en-GB"/>
        </w:rPr>
        <w:t>)</w:t>
      </w:r>
    </w:p>
    <w:p w14:paraId="5786A7E9" w14:textId="77777777" w:rsidR="00942ABE" w:rsidRPr="00E22C24" w:rsidRDefault="00942ABE">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E22C24">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14:paraId="63E46B70" w14:textId="68724534"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E22C24">
        <w:rPr>
          <w:rFonts w:ascii="Arial" w:hAnsi="Arial" w:cs="Arial"/>
          <w:bCs/>
          <w:lang w:val="en-GB"/>
        </w:rPr>
        <w:t xml:space="preserve">101 / </w:t>
      </w:r>
      <w:r w:rsidR="00723BFF">
        <w:rPr>
          <w:rFonts w:ascii="Arial" w:hAnsi="Arial" w:cs="Arial"/>
          <w:bCs/>
          <w:lang w:val="en-GB"/>
        </w:rPr>
        <w:t>2</w:t>
      </w:r>
      <w:r w:rsidRPr="00E22C24">
        <w:rPr>
          <w:rFonts w:ascii="Arial" w:hAnsi="Arial" w:cs="Arial"/>
          <w:bCs/>
          <w:i/>
          <w:iCs/>
          <w:lang w:val="en-GB"/>
        </w:rPr>
        <w:tab/>
      </w:r>
      <w:r w:rsidRPr="00E22C24">
        <w:rPr>
          <w:rFonts w:ascii="Arial" w:hAnsi="Arial" w:cs="Arial"/>
          <w:i/>
          <w:lang w:val="en-GB"/>
        </w:rPr>
        <w:t>Population of the Czech Republic: by age group</w:t>
      </w:r>
    </w:p>
    <w:p w14:paraId="4CFA80B4" w14:textId="0B20FEEA"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Age structure of the population of the CR and </w:t>
      </w:r>
      <w:r w:rsidR="00AB52A8">
        <w:rPr>
          <w:rFonts w:ascii="Arial" w:hAnsi="Arial" w:cs="Arial"/>
          <w:bCs/>
          <w:lang w:val="en-GB"/>
        </w:rPr>
        <w:t>Areas</w:t>
      </w:r>
      <w:r w:rsidRPr="00E22C24">
        <w:rPr>
          <w:rFonts w:ascii="Arial" w:hAnsi="Arial" w:cs="Arial"/>
          <w:bCs/>
          <w:lang w:val="en-GB"/>
        </w:rPr>
        <w:t xml:space="preserve"> – LFSS projected demography.</w:t>
      </w:r>
    </w:p>
    <w:p w14:paraId="41284B23" w14:textId="60FEFB2D"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 xml:space="preserve">102 / </w:t>
      </w:r>
      <w:r w:rsidR="00723BFF">
        <w:rPr>
          <w:rFonts w:ascii="Arial" w:hAnsi="Arial" w:cs="Arial"/>
          <w:bCs/>
          <w:lang w:val="en-GB"/>
        </w:rPr>
        <w:t>2</w:t>
      </w:r>
      <w:r w:rsidRPr="00E22C24">
        <w:rPr>
          <w:rFonts w:ascii="Arial" w:hAnsi="Arial" w:cs="Arial"/>
          <w:bCs/>
          <w:i/>
          <w:iCs/>
          <w:lang w:val="en-GB"/>
        </w:rPr>
        <w:tab/>
        <w:t>Population of the Czech Republic: by educational attainment</w:t>
      </w:r>
    </w:p>
    <w:p w14:paraId="41D75E13" w14:textId="1F6DA6C4"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The highest educational attainment of respondents in the CR and </w:t>
      </w:r>
      <w:r w:rsidR="00AB52A8">
        <w:rPr>
          <w:rFonts w:ascii="Arial" w:hAnsi="Arial" w:cs="Arial"/>
          <w:bCs/>
          <w:lang w:val="en-GB"/>
        </w:rPr>
        <w:t>Areas</w:t>
      </w:r>
      <w:r w:rsidR="00AB52A8" w:rsidRPr="00E22C24">
        <w:rPr>
          <w:rFonts w:ascii="Arial" w:hAnsi="Arial" w:cs="Arial"/>
          <w:bCs/>
          <w:lang w:val="en-GB"/>
        </w:rPr>
        <w:t xml:space="preserve"> </w:t>
      </w:r>
      <w:r w:rsidRPr="00E22C24">
        <w:rPr>
          <w:rFonts w:ascii="Arial" w:hAnsi="Arial" w:cs="Arial"/>
          <w:bCs/>
          <w:lang w:val="en-GB"/>
        </w:rPr>
        <w:t>in absolute and relative figures.</w:t>
      </w:r>
    </w:p>
    <w:p w14:paraId="7E40C901" w14:textId="060DC793" w:rsidR="00942ABE" w:rsidRPr="00E22C24" w:rsidRDefault="008A408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103</w:t>
      </w:r>
      <w:r w:rsidR="00942ABE" w:rsidRPr="00E22C24">
        <w:rPr>
          <w:rFonts w:ascii="Arial" w:hAnsi="Arial" w:cs="Arial"/>
          <w:bCs/>
          <w:lang w:val="en-GB"/>
        </w:rPr>
        <w:t xml:space="preserve"> / </w:t>
      </w:r>
      <w:r w:rsidR="00723BFF">
        <w:rPr>
          <w:rFonts w:ascii="Arial" w:hAnsi="Arial" w:cs="Arial"/>
          <w:bCs/>
          <w:lang w:val="en-GB"/>
        </w:rPr>
        <w:t>2</w:t>
      </w:r>
      <w:r w:rsidR="00942ABE" w:rsidRPr="00E22C24">
        <w:rPr>
          <w:rFonts w:ascii="Arial" w:hAnsi="Arial" w:cs="Arial"/>
          <w:bCs/>
          <w:i/>
          <w:iCs/>
          <w:lang w:val="en-GB"/>
        </w:rPr>
        <w:tab/>
      </w:r>
      <w:r w:rsidR="00942ABE" w:rsidRPr="00E22C24">
        <w:rPr>
          <w:rFonts w:ascii="Arial" w:hAnsi="Arial" w:cs="Arial"/>
          <w:i/>
          <w:lang w:val="en-GB"/>
        </w:rPr>
        <w:t>Population aged 15 and over: by economic activity status</w:t>
      </w:r>
      <w:r w:rsidR="00942ABE" w:rsidRPr="00E22C24">
        <w:rPr>
          <w:rFonts w:ascii="Arial" w:hAnsi="Arial" w:cs="Arial"/>
          <w:bCs/>
          <w:i/>
          <w:iCs/>
          <w:lang w:val="en-GB"/>
        </w:rPr>
        <w:t xml:space="preserve"> </w:t>
      </w:r>
    </w:p>
    <w:p w14:paraId="166C1DDB" w14:textId="785030B1"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The absolute and relative structure of population aged 15 and over in the Czech Republic and </w:t>
      </w:r>
      <w:r w:rsidR="00AB52A8">
        <w:rPr>
          <w:rFonts w:ascii="Arial" w:hAnsi="Arial" w:cs="Arial"/>
          <w:bCs/>
          <w:lang w:val="en-GB"/>
        </w:rPr>
        <w:t>Areas</w:t>
      </w:r>
      <w:r w:rsidR="00AB52A8" w:rsidRPr="00E22C24">
        <w:rPr>
          <w:rFonts w:ascii="Arial" w:hAnsi="Arial" w:cs="Arial"/>
          <w:bCs/>
          <w:lang w:val="en-GB"/>
        </w:rPr>
        <w:t xml:space="preserve"> </w:t>
      </w:r>
      <w:r w:rsidRPr="00E22C24">
        <w:rPr>
          <w:rFonts w:ascii="Arial" w:hAnsi="Arial" w:cs="Arial"/>
          <w:bCs/>
          <w:lang w:val="en-GB"/>
        </w:rPr>
        <w:t>by economic activity status and broad age groups.</w:t>
      </w:r>
    </w:p>
    <w:p w14:paraId="4CC22304"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w:t>
      </w:r>
      <w:r w:rsidR="00630955" w:rsidRPr="00E22C24">
        <w:rPr>
          <w:rFonts w:ascii="Arial" w:hAnsi="Arial" w:cs="Arial"/>
          <w:bCs/>
          <w:lang w:val="en-GB"/>
        </w:rPr>
        <w:t>4</w:t>
      </w:r>
      <w:r w:rsidRPr="00E22C24">
        <w:rPr>
          <w:rFonts w:ascii="Arial" w:hAnsi="Arial" w:cs="Arial"/>
          <w:bCs/>
          <w:lang w:val="en-GB"/>
        </w:rPr>
        <w:t xml:space="preserve"> / 1</w:t>
      </w:r>
      <w:r w:rsidRPr="00E22C24">
        <w:rPr>
          <w:rFonts w:ascii="Arial" w:hAnsi="Arial" w:cs="Arial"/>
          <w:bCs/>
          <w:lang w:val="en-GB"/>
        </w:rPr>
        <w:tab/>
      </w:r>
      <w:r w:rsidRPr="00E22C24">
        <w:rPr>
          <w:rFonts w:ascii="Arial" w:hAnsi="Arial" w:cs="Arial"/>
          <w:i/>
          <w:lang w:val="en-GB"/>
        </w:rPr>
        <w:t xml:space="preserve">Level </w:t>
      </w:r>
      <w:r w:rsidR="00630955" w:rsidRPr="00E22C24">
        <w:rPr>
          <w:rFonts w:ascii="Arial" w:hAnsi="Arial" w:cs="Arial"/>
          <w:i/>
          <w:lang w:val="en-GB"/>
        </w:rPr>
        <w:t>of formal education and participation in non-formal education in the</w:t>
      </w:r>
      <w:r w:rsidRPr="00E22C24">
        <w:rPr>
          <w:rFonts w:ascii="Arial" w:hAnsi="Arial" w:cs="Arial"/>
          <w:i/>
          <w:lang w:val="en-GB"/>
        </w:rPr>
        <w:t xml:space="preserve"> age group </w:t>
      </w:r>
      <w:r w:rsidR="0055616D" w:rsidRPr="00E22C24">
        <w:rPr>
          <w:rFonts w:ascii="Arial" w:hAnsi="Arial" w:cs="Arial"/>
          <w:i/>
          <w:lang w:val="en-GB"/>
        </w:rPr>
        <w:t>15–</w:t>
      </w:r>
      <w:r w:rsidR="00630955" w:rsidRPr="00E22C24">
        <w:rPr>
          <w:rFonts w:ascii="Arial" w:hAnsi="Arial" w:cs="Arial"/>
          <w:i/>
          <w:lang w:val="en-GB"/>
        </w:rPr>
        <w:t>64</w:t>
      </w:r>
    </w:p>
    <w:p w14:paraId="4EC61CBB" w14:textId="77777777" w:rsidR="00630955" w:rsidRPr="00E22C24" w:rsidRDefault="00630955" w:rsidP="000A1B4B">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lang w:val="en-GB"/>
        </w:rPr>
      </w:pPr>
      <w:r w:rsidRPr="00E22C24">
        <w:rPr>
          <w:rFonts w:ascii="Arial" w:hAnsi="Arial" w:cs="Arial"/>
          <w:bCs/>
          <w:lang w:val="en-GB"/>
        </w:rPr>
        <w:t>The level of educational attainment, number of persons in non-f</w:t>
      </w:r>
      <w:r w:rsidR="0008156A" w:rsidRPr="00E22C24">
        <w:rPr>
          <w:rFonts w:ascii="Arial" w:hAnsi="Arial" w:cs="Arial"/>
          <w:bCs/>
          <w:lang w:val="en-GB"/>
        </w:rPr>
        <w:t xml:space="preserve">ormal education and </w:t>
      </w:r>
      <w:r w:rsidR="00DB160E" w:rsidRPr="00E22C24">
        <w:rPr>
          <w:rFonts w:ascii="Arial" w:hAnsi="Arial" w:cs="Arial"/>
          <w:bCs/>
          <w:lang w:val="en-GB"/>
        </w:rPr>
        <w:t>reason non-formal education</w:t>
      </w:r>
      <w:r w:rsidRPr="00E22C24">
        <w:rPr>
          <w:rFonts w:ascii="Arial" w:hAnsi="Arial" w:cs="Arial"/>
          <w:bCs/>
          <w:lang w:val="en-GB"/>
        </w:rPr>
        <w:t>.</w:t>
      </w:r>
      <w:r w:rsidR="00F71D3B" w:rsidRPr="00E22C24">
        <w:rPr>
          <w:rFonts w:ascii="Arial" w:hAnsi="Arial" w:cs="Arial"/>
          <w:bCs/>
          <w:lang w:val="en-GB"/>
        </w:rPr>
        <w:t xml:space="preserve"> </w:t>
      </w:r>
    </w:p>
    <w:p w14:paraId="21490854" w14:textId="5DD9D11D" w:rsidR="00942ABE" w:rsidRPr="00E22C24" w:rsidRDefault="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105</w:t>
      </w:r>
      <w:r w:rsidR="00942ABE" w:rsidRPr="00E22C24">
        <w:rPr>
          <w:rFonts w:ascii="Arial" w:hAnsi="Arial" w:cs="Arial"/>
          <w:bCs/>
          <w:lang w:val="en-GB"/>
        </w:rPr>
        <w:t xml:space="preserve"> / 2</w:t>
      </w:r>
      <w:r w:rsidR="00942ABE" w:rsidRPr="00E22C24">
        <w:rPr>
          <w:rFonts w:ascii="Arial" w:hAnsi="Arial" w:cs="Arial"/>
          <w:bCs/>
          <w:lang w:val="en-GB"/>
        </w:rPr>
        <w:tab/>
      </w:r>
      <w:r w:rsidR="00942ABE" w:rsidRPr="00E22C24">
        <w:rPr>
          <w:rFonts w:ascii="Arial" w:hAnsi="Arial" w:cs="Arial"/>
          <w:bCs/>
          <w:i/>
          <w:iCs/>
          <w:lang w:val="en-GB"/>
        </w:rPr>
        <w:t xml:space="preserve">Age and education level of </w:t>
      </w:r>
      <w:r w:rsidRPr="00E22C24">
        <w:rPr>
          <w:rFonts w:ascii="Arial" w:hAnsi="Arial" w:cs="Arial"/>
          <w:bCs/>
          <w:i/>
          <w:iCs/>
          <w:lang w:val="en-GB"/>
        </w:rPr>
        <w:t xml:space="preserve">the </w:t>
      </w:r>
      <w:r w:rsidR="00942ABE" w:rsidRPr="00E22C24">
        <w:rPr>
          <w:rFonts w:ascii="Arial" w:hAnsi="Arial" w:cs="Arial"/>
          <w:bCs/>
          <w:i/>
          <w:iCs/>
          <w:lang w:val="en-GB"/>
        </w:rPr>
        <w:t>population: by economic activity status</w:t>
      </w:r>
      <w:r w:rsidRPr="00E22C24">
        <w:rPr>
          <w:rFonts w:ascii="Arial" w:hAnsi="Arial" w:cs="Arial"/>
          <w:bCs/>
          <w:i/>
          <w:iCs/>
          <w:lang w:val="en-GB"/>
        </w:rPr>
        <w:t xml:space="preserve"> and </w:t>
      </w:r>
      <w:r w:rsidR="00D648D4">
        <w:rPr>
          <w:rFonts w:ascii="Arial" w:hAnsi="Arial" w:cs="Arial"/>
          <w:bCs/>
          <w:i/>
          <w:iCs/>
          <w:lang w:val="en-GB"/>
        </w:rPr>
        <w:t>A</w:t>
      </w:r>
      <w:r w:rsidRPr="00E22C24">
        <w:rPr>
          <w:rFonts w:ascii="Arial" w:hAnsi="Arial" w:cs="Arial"/>
          <w:bCs/>
          <w:i/>
          <w:iCs/>
          <w:lang w:val="en-GB"/>
        </w:rPr>
        <w:t>rea</w:t>
      </w:r>
    </w:p>
    <w:p w14:paraId="09D1428E"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Rough age structure and educational attainment of population aged 15 and over by category of economic activity status in the Czech Republic and Areas.</w:t>
      </w:r>
    </w:p>
    <w:p w14:paraId="3BF2F25D" w14:textId="02F3A81F" w:rsidR="00942ABE" w:rsidRPr="00E22C24" w:rsidRDefault="000A1B4B" w:rsidP="000A1B4B">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106</w:t>
      </w:r>
      <w:r w:rsidR="00942ABE" w:rsidRPr="00E22C24">
        <w:rPr>
          <w:rFonts w:ascii="Arial" w:hAnsi="Arial" w:cs="Arial"/>
          <w:bCs/>
          <w:lang w:val="en-GB"/>
        </w:rPr>
        <w:t xml:space="preserve"> / </w:t>
      </w:r>
      <w:r w:rsidR="00723BFF">
        <w:rPr>
          <w:rFonts w:ascii="Arial" w:hAnsi="Arial" w:cs="Arial"/>
          <w:bCs/>
          <w:lang w:val="en-GB"/>
        </w:rPr>
        <w:t>2</w:t>
      </w:r>
      <w:r w:rsidR="00942ABE" w:rsidRPr="00E22C24">
        <w:rPr>
          <w:rFonts w:ascii="Arial" w:hAnsi="Arial" w:cs="Arial"/>
          <w:bCs/>
          <w:lang w:val="en-GB"/>
        </w:rPr>
        <w:tab/>
      </w:r>
      <w:r w:rsidRPr="00E22C24">
        <w:rPr>
          <w:rFonts w:ascii="Arial" w:hAnsi="Arial" w:cs="Arial"/>
          <w:bCs/>
          <w:i/>
          <w:iCs/>
          <w:lang w:val="en-GB"/>
        </w:rPr>
        <w:t>The age structure of the economically inactive</w:t>
      </w:r>
    </w:p>
    <w:p w14:paraId="7248BD23" w14:textId="0605ACC4" w:rsidR="00942ABE" w:rsidRPr="00E22C24" w:rsidRDefault="000A1B4B" w:rsidP="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E22C24">
        <w:rPr>
          <w:rFonts w:ascii="Arial" w:hAnsi="Arial" w:cs="Arial"/>
          <w:bCs/>
          <w:lang w:val="en-GB"/>
        </w:rPr>
        <w:t xml:space="preserve">The age structure of the economically inactive population of the CR and </w:t>
      </w:r>
      <w:r w:rsidR="00AB52A8">
        <w:rPr>
          <w:rFonts w:ascii="Arial" w:hAnsi="Arial" w:cs="Arial"/>
          <w:bCs/>
          <w:lang w:val="en-GB"/>
        </w:rPr>
        <w:t>Areas</w:t>
      </w:r>
      <w:r w:rsidRPr="00E22C24">
        <w:rPr>
          <w:rFonts w:ascii="Arial" w:hAnsi="Arial" w:cs="Arial"/>
          <w:bCs/>
          <w:lang w:val="en-GB"/>
        </w:rPr>
        <w:t>.</w:t>
      </w:r>
    </w:p>
    <w:p w14:paraId="6B8CE25F" w14:textId="2A4C83D0" w:rsidR="00942ABE" w:rsidRPr="00E22C24" w:rsidRDefault="00694656" w:rsidP="00694656">
      <w:pPr>
        <w:tabs>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134"/>
        <w:jc w:val="both"/>
        <w:rPr>
          <w:rFonts w:ascii="Arial" w:hAnsi="Arial" w:cs="Arial"/>
          <w:sz w:val="22"/>
          <w:lang w:val="en-GB"/>
        </w:rPr>
      </w:pPr>
      <w:r>
        <w:rPr>
          <w:rFonts w:ascii="Arial" w:hAnsi="Arial" w:cs="Arial"/>
          <w:b/>
          <w:sz w:val="22"/>
          <w:lang w:val="en-GB"/>
        </w:rPr>
        <w:lastRenderedPageBreak/>
        <w:t xml:space="preserve">III. D. 2. </w:t>
      </w:r>
      <w:r w:rsidR="00942ABE" w:rsidRPr="00E22C24">
        <w:rPr>
          <w:rFonts w:ascii="Arial" w:hAnsi="Arial" w:cs="Arial"/>
          <w:b/>
          <w:sz w:val="22"/>
          <w:lang w:val="en-GB"/>
        </w:rPr>
        <w:t xml:space="preserve">Employment </w:t>
      </w:r>
      <w:r w:rsidR="000E475E" w:rsidRPr="00E22C24">
        <w:rPr>
          <w:rFonts w:ascii="Arial" w:hAnsi="Arial" w:cs="Arial"/>
          <w:b/>
          <w:sz w:val="22"/>
          <w:lang w:val="en-GB"/>
        </w:rPr>
        <w:t>(Tables 201 to 212</w:t>
      </w:r>
      <w:r w:rsidR="00942ABE" w:rsidRPr="00E22C24">
        <w:rPr>
          <w:rFonts w:ascii="Arial" w:hAnsi="Arial" w:cs="Arial"/>
          <w:b/>
          <w:sz w:val="22"/>
          <w:lang w:val="en-GB"/>
        </w:rPr>
        <w:t>)</w:t>
      </w:r>
    </w:p>
    <w:p w14:paraId="16D53DB1" w14:textId="77777777" w:rsidR="008214A5" w:rsidRPr="00E22C24" w:rsidRDefault="00942ABE" w:rsidP="006C00B4">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E22C24">
        <w:rPr>
          <w:lang w:val="en-GB"/>
        </w:rPr>
        <w:t>The tables cover persons classified by ILO as employed in the national economy, i.e. including regular members of the armed forces. Persons on parental leave are excluded.</w:t>
      </w:r>
    </w:p>
    <w:p w14:paraId="0DAC676D" w14:textId="1204EB82" w:rsidR="00942ABE" w:rsidRPr="00E22C24" w:rsidRDefault="00942ABE" w:rsidP="006C00B4">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bCs/>
          <w:lang w:val="en-GB"/>
        </w:rPr>
      </w:pPr>
      <w:r w:rsidRPr="00E22C24">
        <w:rPr>
          <w:rFonts w:ascii="Arial" w:hAnsi="Arial" w:cs="Arial"/>
          <w:bCs/>
          <w:lang w:val="en-GB"/>
        </w:rPr>
        <w:t xml:space="preserve">201 / </w:t>
      </w:r>
      <w:r w:rsidR="00723BFF">
        <w:rPr>
          <w:rFonts w:ascii="Arial" w:hAnsi="Arial" w:cs="Arial"/>
          <w:bCs/>
          <w:lang w:val="en-GB"/>
        </w:rPr>
        <w:t>2</w:t>
      </w:r>
      <w:r w:rsidRPr="00E22C24">
        <w:rPr>
          <w:rFonts w:ascii="Arial" w:hAnsi="Arial" w:cs="Arial"/>
          <w:bCs/>
          <w:lang w:val="en-GB"/>
        </w:rPr>
        <w:tab/>
      </w:r>
      <w:r w:rsidRPr="00E22C24">
        <w:rPr>
          <w:rFonts w:ascii="Arial" w:hAnsi="Arial" w:cs="Arial"/>
          <w:bCs/>
          <w:i/>
          <w:iCs/>
          <w:lang w:val="en-GB"/>
        </w:rPr>
        <w:t xml:space="preserve">Employment in national economy: by </w:t>
      </w:r>
      <w:r w:rsidR="00AB52A8">
        <w:rPr>
          <w:rFonts w:ascii="Arial" w:hAnsi="Arial" w:cs="Arial"/>
          <w:bCs/>
          <w:i/>
          <w:iCs/>
          <w:lang w:val="en-GB"/>
        </w:rPr>
        <w:t>A</w:t>
      </w:r>
      <w:r w:rsidR="00AB52A8" w:rsidRPr="00E22C24">
        <w:rPr>
          <w:rFonts w:ascii="Arial" w:hAnsi="Arial" w:cs="Arial"/>
          <w:bCs/>
          <w:i/>
          <w:iCs/>
          <w:lang w:val="en-GB"/>
        </w:rPr>
        <w:t xml:space="preserve">rea </w:t>
      </w:r>
      <w:r w:rsidRPr="00E22C24">
        <w:rPr>
          <w:rFonts w:ascii="Arial" w:hAnsi="Arial" w:cs="Arial"/>
          <w:bCs/>
          <w:i/>
          <w:iCs/>
          <w:lang w:val="en-GB"/>
        </w:rPr>
        <w:t>– part 1</w:t>
      </w:r>
    </w:p>
    <w:p w14:paraId="2A0875F3" w14:textId="1DB06678"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First job holders in the national economy of the Czech Republic and </w:t>
      </w:r>
      <w:r w:rsidR="00AB52A8">
        <w:rPr>
          <w:rFonts w:ascii="Arial" w:hAnsi="Arial" w:cs="Arial"/>
          <w:bCs/>
          <w:lang w:val="en-GB"/>
        </w:rPr>
        <w:t>Areas</w:t>
      </w:r>
      <w:r w:rsidR="00AB52A8" w:rsidRPr="00E22C24">
        <w:rPr>
          <w:rFonts w:ascii="Arial" w:hAnsi="Arial" w:cs="Arial"/>
          <w:bCs/>
          <w:lang w:val="en-GB"/>
        </w:rPr>
        <w:t xml:space="preserve"> </w:t>
      </w:r>
      <w:r w:rsidRPr="00E22C24">
        <w:rPr>
          <w:rFonts w:ascii="Arial" w:hAnsi="Arial" w:cs="Arial"/>
          <w:bCs/>
          <w:lang w:val="en-GB"/>
        </w:rPr>
        <w:t>by age groups of the employed, educational attainment and selected field of education.</w:t>
      </w:r>
    </w:p>
    <w:p w14:paraId="21A1AB58" w14:textId="28678EDF"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202 / 3</w:t>
      </w:r>
      <w:r w:rsidRPr="00E22C24">
        <w:rPr>
          <w:rFonts w:ascii="Arial" w:hAnsi="Arial" w:cs="Arial"/>
          <w:bCs/>
          <w:lang w:val="en-GB"/>
        </w:rPr>
        <w:tab/>
      </w:r>
      <w:r w:rsidRPr="00E22C24">
        <w:rPr>
          <w:rFonts w:ascii="Arial" w:hAnsi="Arial" w:cs="Arial"/>
          <w:bCs/>
          <w:i/>
          <w:iCs/>
          <w:lang w:val="en-GB"/>
        </w:rPr>
        <w:t xml:space="preserve">Employment in national economy: by </w:t>
      </w:r>
      <w:r w:rsidR="00AB52A8">
        <w:rPr>
          <w:rFonts w:ascii="Arial" w:hAnsi="Arial" w:cs="Arial"/>
          <w:bCs/>
          <w:i/>
          <w:iCs/>
          <w:lang w:val="en-GB"/>
        </w:rPr>
        <w:t>A</w:t>
      </w:r>
      <w:r w:rsidR="00AB52A8" w:rsidRPr="00E22C24">
        <w:rPr>
          <w:rFonts w:ascii="Arial" w:hAnsi="Arial" w:cs="Arial"/>
          <w:bCs/>
          <w:i/>
          <w:iCs/>
          <w:lang w:val="en-GB"/>
        </w:rPr>
        <w:t xml:space="preserve">rea </w:t>
      </w:r>
      <w:r w:rsidRPr="00E22C24">
        <w:rPr>
          <w:rFonts w:ascii="Arial" w:hAnsi="Arial" w:cs="Arial"/>
          <w:bCs/>
          <w:i/>
          <w:iCs/>
          <w:lang w:val="en-GB"/>
        </w:rPr>
        <w:t>– part 2</w:t>
      </w:r>
    </w:p>
    <w:p w14:paraId="52370E0F" w14:textId="17DDF9A5"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First job holders in the national economy of the Czech Republic and </w:t>
      </w:r>
      <w:r w:rsidR="00AB52A8">
        <w:rPr>
          <w:rFonts w:ascii="Arial" w:hAnsi="Arial" w:cs="Arial"/>
          <w:bCs/>
          <w:lang w:val="en-GB"/>
        </w:rPr>
        <w:t>Areas</w:t>
      </w:r>
      <w:r w:rsidR="00AB52A8" w:rsidRPr="00E22C24">
        <w:rPr>
          <w:rFonts w:ascii="Arial" w:hAnsi="Arial" w:cs="Arial"/>
          <w:bCs/>
          <w:lang w:val="en-GB"/>
        </w:rPr>
        <w:t xml:space="preserve"> </w:t>
      </w:r>
      <w:r w:rsidRPr="00E22C24">
        <w:rPr>
          <w:rFonts w:ascii="Arial" w:hAnsi="Arial" w:cs="Arial"/>
          <w:bCs/>
          <w:lang w:val="en-GB"/>
        </w:rPr>
        <w:t>by basic classifications -</w:t>
      </w:r>
      <w:r w:rsidR="001B6AB1" w:rsidRPr="00E22C24">
        <w:rPr>
          <w:rFonts w:ascii="Arial" w:hAnsi="Arial" w:cs="Arial"/>
          <w:bCs/>
          <w:lang w:val="en-GB"/>
        </w:rPr>
        <w:t xml:space="preserve"> CZ-ICSE, CZ-NACE and CZ-ISCO</w:t>
      </w:r>
      <w:r w:rsidRPr="00E22C24">
        <w:rPr>
          <w:rFonts w:ascii="Arial" w:hAnsi="Arial" w:cs="Arial"/>
          <w:bCs/>
          <w:lang w:val="en-GB"/>
        </w:rPr>
        <w:t>.</w:t>
      </w:r>
    </w:p>
    <w:p w14:paraId="25232D0B" w14:textId="1AB1AC80" w:rsidR="00942ABE" w:rsidRPr="00E22C24" w:rsidRDefault="009F4667">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203 / 3</w:t>
      </w:r>
      <w:r w:rsidR="00942ABE" w:rsidRPr="00E22C24">
        <w:rPr>
          <w:rFonts w:ascii="Arial" w:hAnsi="Arial" w:cs="Arial"/>
          <w:bCs/>
          <w:lang w:val="en-GB"/>
        </w:rPr>
        <w:tab/>
      </w:r>
      <w:r w:rsidR="00942ABE" w:rsidRPr="00E22C24">
        <w:rPr>
          <w:rFonts w:ascii="Arial" w:hAnsi="Arial" w:cs="Arial"/>
          <w:bCs/>
          <w:i/>
          <w:iCs/>
          <w:lang w:val="en-GB"/>
        </w:rPr>
        <w:t xml:space="preserve">Employment in national economy: by </w:t>
      </w:r>
      <w:r w:rsidR="00AB52A8">
        <w:rPr>
          <w:rFonts w:ascii="Arial" w:hAnsi="Arial" w:cs="Arial"/>
          <w:bCs/>
          <w:i/>
          <w:iCs/>
          <w:lang w:val="en-GB"/>
        </w:rPr>
        <w:t>A</w:t>
      </w:r>
      <w:r w:rsidR="00AB52A8" w:rsidRPr="00E22C24">
        <w:rPr>
          <w:rFonts w:ascii="Arial" w:hAnsi="Arial" w:cs="Arial"/>
          <w:bCs/>
          <w:i/>
          <w:iCs/>
          <w:lang w:val="en-GB"/>
        </w:rPr>
        <w:t xml:space="preserve">rea </w:t>
      </w:r>
      <w:r w:rsidR="00942ABE" w:rsidRPr="00E22C24">
        <w:rPr>
          <w:rFonts w:ascii="Arial" w:hAnsi="Arial" w:cs="Arial"/>
          <w:bCs/>
          <w:i/>
          <w:iCs/>
          <w:lang w:val="en-GB"/>
        </w:rPr>
        <w:t xml:space="preserve">– part </w:t>
      </w:r>
      <w:r w:rsidR="002C1B38" w:rsidRPr="00E22C24">
        <w:rPr>
          <w:rFonts w:ascii="Arial" w:hAnsi="Arial" w:cs="Arial"/>
          <w:bCs/>
          <w:i/>
          <w:iCs/>
          <w:lang w:val="en-GB"/>
        </w:rPr>
        <w:t>3</w:t>
      </w:r>
    </w:p>
    <w:p w14:paraId="5183BF6F" w14:textId="1ABBE395" w:rsidR="002C1B38" w:rsidRPr="00E22C24" w:rsidRDefault="00986FB0" w:rsidP="00986FB0">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E22C24">
        <w:rPr>
          <w:rFonts w:ascii="Arial" w:hAnsi="Arial" w:cs="Arial"/>
          <w:bCs/>
        </w:rPr>
        <w:tab/>
      </w:r>
      <w:r w:rsidR="00C67403" w:rsidRPr="00E22C24">
        <w:rPr>
          <w:rFonts w:ascii="Arial" w:hAnsi="Arial" w:cs="Arial"/>
          <w:bCs/>
        </w:rPr>
        <w:t>Number of</w:t>
      </w:r>
      <w:r w:rsidR="00C67403" w:rsidRPr="00E22C24">
        <w:rPr>
          <w:rFonts w:ascii="Arial" w:hAnsi="Arial" w:cs="Arial"/>
          <w:bCs/>
          <w:lang w:val="en-GB"/>
        </w:rPr>
        <w:t xml:space="preserve"> first job holders</w:t>
      </w:r>
      <w:r w:rsidR="002C1B38" w:rsidRPr="00E22C24">
        <w:rPr>
          <w:rFonts w:ascii="Arial" w:hAnsi="Arial" w:cs="Arial"/>
          <w:bCs/>
        </w:rPr>
        <w:t xml:space="preserve">, employees (including members of producer cooperatives), employers and own-account workers in sectors of the Czech Republic and </w:t>
      </w:r>
      <w:r w:rsidR="00DF647E">
        <w:rPr>
          <w:rFonts w:ascii="Arial" w:hAnsi="Arial" w:cs="Arial"/>
          <w:bCs/>
          <w:lang w:val="en-GB"/>
        </w:rPr>
        <w:t>Areas</w:t>
      </w:r>
      <w:r w:rsidR="002C1B38" w:rsidRPr="00E22C24">
        <w:rPr>
          <w:rFonts w:ascii="Arial" w:hAnsi="Arial" w:cs="Arial"/>
          <w:bCs/>
        </w:rPr>
        <w:t>.</w:t>
      </w:r>
    </w:p>
    <w:p w14:paraId="4653E741"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204 / 1</w:t>
      </w:r>
      <w:r w:rsidRPr="00E22C24">
        <w:rPr>
          <w:rFonts w:ascii="Arial" w:hAnsi="Arial" w:cs="Arial"/>
          <w:bCs/>
          <w:lang w:val="en-GB"/>
        </w:rPr>
        <w:tab/>
      </w:r>
      <w:r w:rsidRPr="00E22C24">
        <w:rPr>
          <w:rFonts w:ascii="Arial" w:hAnsi="Arial" w:cs="Arial"/>
          <w:bCs/>
          <w:i/>
          <w:iCs/>
          <w:lang w:val="en-GB"/>
        </w:rPr>
        <w:t>Employment in national economy: by age group</w:t>
      </w:r>
    </w:p>
    <w:p w14:paraId="1BDB91F7"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Age groups of first job holders in the national economy of the Czech Republic by basic classifications –</w:t>
      </w:r>
      <w:r w:rsidR="001B6AB1" w:rsidRPr="00E22C24">
        <w:rPr>
          <w:rFonts w:ascii="Arial" w:hAnsi="Arial" w:cs="Arial"/>
          <w:bCs/>
          <w:lang w:val="en-GB"/>
        </w:rPr>
        <w:t xml:space="preserve"> CZ-ICSE, CZ-NACE and CZ-ISCO</w:t>
      </w:r>
      <w:r w:rsidRPr="00E22C24">
        <w:rPr>
          <w:rFonts w:ascii="Arial" w:hAnsi="Arial" w:cs="Arial"/>
          <w:bCs/>
          <w:lang w:val="en-GB"/>
        </w:rPr>
        <w:t>.</w:t>
      </w:r>
    </w:p>
    <w:p w14:paraId="517B730B" w14:textId="6F82503B"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205 / 2</w:t>
      </w:r>
      <w:r w:rsidRPr="00E22C24">
        <w:rPr>
          <w:rFonts w:ascii="Arial" w:hAnsi="Arial" w:cs="Arial"/>
          <w:bCs/>
          <w:lang w:val="en-GB"/>
        </w:rPr>
        <w:tab/>
      </w:r>
      <w:r w:rsidRPr="00E22C24">
        <w:rPr>
          <w:rFonts w:ascii="Arial" w:hAnsi="Arial" w:cs="Arial"/>
          <w:bCs/>
          <w:i/>
          <w:iCs/>
          <w:lang w:val="en-GB"/>
        </w:rPr>
        <w:t xml:space="preserve">Employment in national economy: by </w:t>
      </w:r>
      <w:r w:rsidR="00D648D4">
        <w:rPr>
          <w:rFonts w:ascii="Arial" w:hAnsi="Arial" w:cs="Arial"/>
          <w:bCs/>
          <w:i/>
          <w:iCs/>
          <w:lang w:val="en-GB"/>
        </w:rPr>
        <w:t>A</w:t>
      </w:r>
      <w:r w:rsidRPr="00E22C24">
        <w:rPr>
          <w:rFonts w:ascii="Arial" w:hAnsi="Arial" w:cs="Arial"/>
          <w:bCs/>
          <w:i/>
          <w:iCs/>
          <w:lang w:val="en-GB"/>
        </w:rPr>
        <w:t>rea</w:t>
      </w:r>
    </w:p>
    <w:p w14:paraId="07F93D53"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First job holders in the national economy of the Czech Republic and Areas by basic classifications </w:t>
      </w:r>
      <w:r w:rsidR="001B6AB1" w:rsidRPr="00E22C24">
        <w:rPr>
          <w:rFonts w:ascii="Arial" w:hAnsi="Arial" w:cs="Arial"/>
          <w:bCs/>
          <w:lang w:val="en-GB"/>
        </w:rPr>
        <w:t>– CZ-ICSE, CZ-NACE and CZ-ISCO</w:t>
      </w:r>
      <w:r w:rsidRPr="00E22C24">
        <w:rPr>
          <w:rFonts w:ascii="Arial" w:hAnsi="Arial" w:cs="Arial"/>
          <w:bCs/>
          <w:lang w:val="en-GB"/>
        </w:rPr>
        <w:t xml:space="preserve">. </w:t>
      </w:r>
    </w:p>
    <w:p w14:paraId="7FB241D6"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206 / 1</w:t>
      </w:r>
      <w:r w:rsidRPr="00E22C24">
        <w:rPr>
          <w:rFonts w:ascii="Arial" w:hAnsi="Arial" w:cs="Arial"/>
          <w:bCs/>
          <w:lang w:val="en-GB"/>
        </w:rPr>
        <w:tab/>
      </w:r>
      <w:r w:rsidRPr="00E22C24">
        <w:rPr>
          <w:rFonts w:ascii="Arial" w:hAnsi="Arial" w:cs="Arial"/>
          <w:bCs/>
          <w:i/>
          <w:iCs/>
          <w:lang w:val="en-GB"/>
        </w:rPr>
        <w:t>Employment in national economy: by educational attainment</w:t>
      </w:r>
    </w:p>
    <w:p w14:paraId="7494A0C8"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First job holders in the national economy of the Czech Republic by basic classif</w:t>
      </w:r>
      <w:r w:rsidR="001B6AB1" w:rsidRPr="00E22C24">
        <w:rPr>
          <w:rFonts w:ascii="Arial" w:hAnsi="Arial" w:cs="Arial"/>
          <w:bCs/>
          <w:lang w:val="en-GB"/>
        </w:rPr>
        <w:t>ications –CZ-ICSE and CZ-ISCO</w:t>
      </w:r>
      <w:r w:rsidRPr="00E22C24">
        <w:rPr>
          <w:rFonts w:ascii="Arial" w:hAnsi="Arial" w:cs="Arial"/>
          <w:bCs/>
          <w:lang w:val="en-GB"/>
        </w:rPr>
        <w:t xml:space="preserve"> at individual levels of educational attainment.</w:t>
      </w:r>
    </w:p>
    <w:p w14:paraId="04E9042F" w14:textId="77777777" w:rsidR="006E60D1" w:rsidRPr="00E22C24"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E22C24">
        <w:rPr>
          <w:rFonts w:ascii="Arial" w:hAnsi="Arial" w:cs="Arial"/>
          <w:bCs/>
          <w:lang w:val="en-GB"/>
        </w:rPr>
        <w:t>207 / 1</w:t>
      </w:r>
      <w:r w:rsidRPr="00E22C24">
        <w:rPr>
          <w:rFonts w:ascii="Arial" w:hAnsi="Arial" w:cs="Arial"/>
          <w:bCs/>
          <w:lang w:val="en-GB"/>
        </w:rPr>
        <w:tab/>
      </w:r>
      <w:r w:rsidRPr="00E22C24">
        <w:rPr>
          <w:rFonts w:ascii="Arial" w:hAnsi="Arial" w:cs="Arial"/>
          <w:i/>
          <w:iCs/>
          <w:lang w:val="en-GB"/>
        </w:rPr>
        <w:t>Employment: by status in employment, classification of occupations and educational attainment</w:t>
      </w:r>
    </w:p>
    <w:p w14:paraId="7A52255C" w14:textId="77777777" w:rsidR="006E60D1" w:rsidRPr="00E22C24"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E22C24">
        <w:rPr>
          <w:rFonts w:ascii="Arial" w:hAnsi="Arial" w:cs="Arial"/>
          <w:lang w:val="en-GB"/>
        </w:rPr>
        <w:t xml:space="preserve">First job holders </w:t>
      </w:r>
      <w:r w:rsidRPr="00E22C24">
        <w:rPr>
          <w:rFonts w:ascii="Arial" w:hAnsi="Arial" w:cs="Arial"/>
          <w:bCs/>
          <w:lang w:val="en-GB"/>
        </w:rPr>
        <w:t xml:space="preserve">in the national economy </w:t>
      </w:r>
      <w:r w:rsidRPr="00E22C24">
        <w:rPr>
          <w:rFonts w:ascii="Arial" w:hAnsi="Arial" w:cs="Arial"/>
          <w:lang w:val="en-GB"/>
        </w:rPr>
        <w:t>by status in employm</w:t>
      </w:r>
      <w:r w:rsidR="00C46711" w:rsidRPr="00E22C24">
        <w:rPr>
          <w:rFonts w:ascii="Arial" w:hAnsi="Arial" w:cs="Arial"/>
          <w:lang w:val="en-GB"/>
        </w:rPr>
        <w:t>e</w:t>
      </w:r>
      <w:r w:rsidR="001B6AB1" w:rsidRPr="00E22C24">
        <w:rPr>
          <w:rFonts w:ascii="Arial" w:hAnsi="Arial" w:cs="Arial"/>
          <w:lang w:val="en-GB"/>
        </w:rPr>
        <w:t>nt, field of occupation (CZ</w:t>
      </w:r>
      <w:r w:rsidR="001B6AB1" w:rsidRPr="00E22C24">
        <w:rPr>
          <w:rFonts w:ascii="Arial" w:hAnsi="Arial" w:cs="Arial"/>
          <w:lang w:val="en-GB"/>
        </w:rPr>
        <w:noBreakHyphen/>
        <w:t>ISCO</w:t>
      </w:r>
      <w:r w:rsidRPr="00E22C24">
        <w:rPr>
          <w:rFonts w:ascii="Arial" w:hAnsi="Arial" w:cs="Arial"/>
          <w:lang w:val="en-GB"/>
        </w:rPr>
        <w:t xml:space="preserve"> classification) and level of education (</w:t>
      </w:r>
      <w:r w:rsidR="000D4D36" w:rsidRPr="00E22C24">
        <w:rPr>
          <w:rFonts w:ascii="Arial" w:hAnsi="Arial" w:cs="Arial"/>
          <w:lang w:val="en-GB"/>
        </w:rPr>
        <w:t>CZ-</w:t>
      </w:r>
      <w:r w:rsidRPr="00E22C24">
        <w:rPr>
          <w:rFonts w:ascii="Arial" w:hAnsi="Arial" w:cs="Arial"/>
          <w:lang w:val="en-GB"/>
        </w:rPr>
        <w:t xml:space="preserve">ISCED </w:t>
      </w:r>
      <w:r w:rsidR="000D4D36" w:rsidRPr="00E22C24">
        <w:rPr>
          <w:rFonts w:ascii="Arial" w:hAnsi="Arial" w:cs="Arial"/>
          <w:lang w:val="en-GB"/>
        </w:rPr>
        <w:t>2011</w:t>
      </w:r>
      <w:r w:rsidRPr="00E22C24">
        <w:rPr>
          <w:rFonts w:ascii="Arial" w:hAnsi="Arial" w:cs="Arial"/>
          <w:lang w:val="en-GB"/>
        </w:rPr>
        <w:t>).</w:t>
      </w:r>
    </w:p>
    <w:p w14:paraId="3C7033A8" w14:textId="77777777" w:rsidR="006E60D1" w:rsidRPr="00E22C24"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208 / 1</w:t>
      </w:r>
      <w:r w:rsidRPr="00E22C24">
        <w:rPr>
          <w:rFonts w:ascii="Arial" w:hAnsi="Arial" w:cs="Arial"/>
          <w:bCs/>
          <w:lang w:val="en-GB"/>
        </w:rPr>
        <w:tab/>
      </w:r>
      <w:r w:rsidRPr="00E22C24">
        <w:rPr>
          <w:rFonts w:ascii="Arial" w:hAnsi="Arial" w:cs="Arial"/>
          <w:i/>
          <w:iCs/>
          <w:lang w:val="en-GB"/>
        </w:rPr>
        <w:t>Employment: by status in employment and CZ-NACE section</w:t>
      </w:r>
    </w:p>
    <w:p w14:paraId="377A89FA" w14:textId="77777777" w:rsidR="006E60D1" w:rsidRPr="00E22C24"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lang w:val="en-GB"/>
        </w:rPr>
        <w:t xml:space="preserve">First job holders </w:t>
      </w:r>
      <w:r w:rsidR="00D4685E" w:rsidRPr="00E22C24">
        <w:rPr>
          <w:rFonts w:ascii="Arial" w:hAnsi="Arial" w:cs="Arial"/>
          <w:bCs/>
          <w:lang w:val="en-GB"/>
        </w:rPr>
        <w:t>in the national economy</w:t>
      </w:r>
      <w:r w:rsidRPr="00E22C24">
        <w:rPr>
          <w:rFonts w:ascii="Arial" w:hAnsi="Arial" w:cs="Arial"/>
          <w:lang w:val="en-GB"/>
        </w:rPr>
        <w:t xml:space="preserve"> by status in employment and </w:t>
      </w:r>
      <w:r w:rsidRPr="00E22C24">
        <w:rPr>
          <w:rFonts w:ascii="Arial" w:hAnsi="Arial" w:cs="Arial"/>
          <w:iCs/>
          <w:lang w:val="en-GB"/>
        </w:rPr>
        <w:t>CZ-NACE section</w:t>
      </w:r>
      <w:r w:rsidRPr="00E22C24">
        <w:rPr>
          <w:rFonts w:ascii="Arial" w:hAnsi="Arial" w:cs="Arial"/>
          <w:bCs/>
          <w:lang w:val="en-GB"/>
        </w:rPr>
        <w:t>.</w:t>
      </w:r>
    </w:p>
    <w:p w14:paraId="730BFC68" w14:textId="77777777" w:rsidR="00942ABE" w:rsidRPr="00E22C24" w:rsidRDefault="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209</w:t>
      </w:r>
      <w:r w:rsidR="00942ABE" w:rsidRPr="00E22C24">
        <w:rPr>
          <w:rFonts w:ascii="Arial" w:hAnsi="Arial" w:cs="Arial"/>
          <w:bCs/>
          <w:lang w:val="en-GB"/>
        </w:rPr>
        <w:t xml:space="preserve"> / 1</w:t>
      </w:r>
      <w:r w:rsidR="00942ABE" w:rsidRPr="00E22C24">
        <w:rPr>
          <w:rFonts w:ascii="Arial" w:hAnsi="Arial" w:cs="Arial"/>
          <w:bCs/>
          <w:lang w:val="en-GB"/>
        </w:rPr>
        <w:tab/>
      </w:r>
      <w:r w:rsidR="00942ABE" w:rsidRPr="00E22C24">
        <w:rPr>
          <w:rFonts w:ascii="Arial" w:hAnsi="Arial" w:cs="Arial"/>
          <w:bCs/>
          <w:i/>
          <w:iCs/>
          <w:lang w:val="en-GB"/>
        </w:rPr>
        <w:t>Classification of occupations: by CZ-NACE activity</w:t>
      </w:r>
    </w:p>
    <w:p w14:paraId="2DDF11A7"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representat</w:t>
      </w:r>
      <w:r w:rsidR="00C46711" w:rsidRPr="00E22C24">
        <w:rPr>
          <w:rFonts w:ascii="Arial" w:hAnsi="Arial" w:cs="Arial"/>
          <w:bCs/>
          <w:lang w:val="en-GB"/>
        </w:rPr>
        <w:t>ion of major groups of CZ-ISCO</w:t>
      </w:r>
      <w:r w:rsidR="001B6AB1" w:rsidRPr="00E22C24">
        <w:rPr>
          <w:rFonts w:ascii="Arial" w:hAnsi="Arial" w:cs="Arial"/>
          <w:bCs/>
          <w:lang w:val="en-GB"/>
        </w:rPr>
        <w:t xml:space="preserve"> </w:t>
      </w:r>
      <w:r w:rsidRPr="00E22C24">
        <w:rPr>
          <w:rFonts w:ascii="Arial" w:hAnsi="Arial" w:cs="Arial"/>
          <w:bCs/>
          <w:lang w:val="en-GB"/>
        </w:rPr>
        <w:t>in individual CZ-NACE activities of the Czech national economy.</w:t>
      </w:r>
    </w:p>
    <w:p w14:paraId="61B4EE7C" w14:textId="77777777" w:rsidR="002634AA" w:rsidRPr="00E22C24"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210 / 1</w:t>
      </w:r>
      <w:r w:rsidRPr="00E22C24">
        <w:rPr>
          <w:rFonts w:ascii="Arial" w:hAnsi="Arial" w:cs="Arial"/>
          <w:bCs/>
          <w:lang w:val="en-GB"/>
        </w:rPr>
        <w:tab/>
      </w:r>
      <w:r w:rsidRPr="00E22C24">
        <w:rPr>
          <w:rFonts w:ascii="Arial" w:hAnsi="Arial" w:cs="Arial"/>
          <w:bCs/>
          <w:i/>
          <w:iCs/>
          <w:lang w:val="en-GB"/>
        </w:rPr>
        <w:t>First job holders: by selected CZ-NACE section and division</w:t>
      </w:r>
    </w:p>
    <w:p w14:paraId="752DFB70" w14:textId="77777777" w:rsidR="002634AA" w:rsidRPr="00E22C24"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First job holders in the CR by selected most frequent sections and divisions of CZ</w:t>
      </w:r>
      <w:r w:rsidRPr="00E22C24">
        <w:rPr>
          <w:rFonts w:ascii="Arial" w:hAnsi="Arial" w:cs="Arial"/>
          <w:bCs/>
          <w:lang w:val="en-GB"/>
        </w:rPr>
        <w:noBreakHyphen/>
        <w:t>NACE.</w:t>
      </w:r>
    </w:p>
    <w:p w14:paraId="0013E337" w14:textId="77777777" w:rsidR="002634AA" w:rsidRPr="00E22C24" w:rsidRDefault="002634AA" w:rsidP="00E3706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E22C24">
        <w:rPr>
          <w:rFonts w:ascii="Arial" w:hAnsi="Arial" w:cs="Arial"/>
          <w:bCs/>
          <w:lang w:val="en-GB"/>
        </w:rPr>
        <w:t>211 / 1</w:t>
      </w:r>
      <w:r w:rsidRPr="00E22C24">
        <w:rPr>
          <w:rFonts w:ascii="Arial" w:hAnsi="Arial" w:cs="Arial"/>
          <w:bCs/>
          <w:lang w:val="en-GB"/>
        </w:rPr>
        <w:tab/>
      </w:r>
      <w:r w:rsidRPr="00E22C24">
        <w:rPr>
          <w:rFonts w:ascii="Arial" w:hAnsi="Arial" w:cs="Arial"/>
          <w:bCs/>
          <w:i/>
          <w:iCs/>
          <w:lang w:val="en-GB"/>
        </w:rPr>
        <w:t>Employment in national economy: by status in employment, type of contract and job duration and</w:t>
      </w:r>
      <w:r w:rsidR="00E3706E" w:rsidRPr="00E22C24">
        <w:rPr>
          <w:rFonts w:ascii="Arial" w:hAnsi="Arial" w:cs="Arial"/>
          <w:bCs/>
          <w:i/>
          <w:iCs/>
          <w:lang w:val="en-GB"/>
        </w:rPr>
        <w:t xml:space="preserve"> underemployment</w:t>
      </w:r>
    </w:p>
    <w:p w14:paraId="16005B46" w14:textId="77777777" w:rsidR="002634AA" w:rsidRPr="00E22C24"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The employed in </w:t>
      </w:r>
      <w:r w:rsidR="00E3706E" w:rsidRPr="00E22C24">
        <w:rPr>
          <w:rFonts w:ascii="Arial" w:hAnsi="Arial" w:cs="Arial"/>
          <w:bCs/>
          <w:lang w:val="en-GB"/>
        </w:rPr>
        <w:t>the national economy</w:t>
      </w:r>
      <w:r w:rsidRPr="00E22C24">
        <w:rPr>
          <w:rFonts w:ascii="Arial" w:hAnsi="Arial" w:cs="Arial"/>
          <w:bCs/>
          <w:lang w:val="en-GB"/>
        </w:rPr>
        <w:t xml:space="preserve"> of the Czech Republic and their status in first job by kind of work contract (time-limited or unlimited work contract, other contract), by working hours and duration of existing job.</w:t>
      </w:r>
    </w:p>
    <w:p w14:paraId="26BA38F1" w14:textId="77777777" w:rsidR="006C00B4" w:rsidRPr="00E22C24" w:rsidRDefault="006C00B4"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14:paraId="512732A3" w14:textId="77777777" w:rsidR="008214A5" w:rsidRPr="00E22C24" w:rsidRDefault="007610F9"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992"/>
        <w:jc w:val="both"/>
        <w:rPr>
          <w:rFonts w:ascii="Arial" w:hAnsi="Arial" w:cs="Arial"/>
          <w:i/>
          <w:iCs/>
          <w:lang w:val="en-GB"/>
        </w:rPr>
      </w:pPr>
      <w:r w:rsidRPr="00E22C24">
        <w:rPr>
          <w:rFonts w:ascii="Arial" w:hAnsi="Arial" w:cs="Arial"/>
          <w:bCs/>
          <w:lang w:val="en-GB"/>
        </w:rPr>
        <w:lastRenderedPageBreak/>
        <w:t>212 / 1</w:t>
      </w:r>
      <w:r w:rsidRPr="00E22C24">
        <w:rPr>
          <w:rFonts w:ascii="Arial" w:hAnsi="Arial" w:cs="Arial"/>
          <w:bCs/>
          <w:lang w:val="en-GB"/>
        </w:rPr>
        <w:tab/>
      </w:r>
      <w:r w:rsidRPr="00E22C24">
        <w:rPr>
          <w:rFonts w:ascii="Arial" w:hAnsi="Arial" w:cs="Arial"/>
          <w:i/>
          <w:iCs/>
          <w:lang w:val="en-GB"/>
        </w:rPr>
        <w:t xml:space="preserve">Employment by age: time-limited work contract </w:t>
      </w:r>
    </w:p>
    <w:p w14:paraId="67CE6A9C" w14:textId="77777777" w:rsidR="007610F9" w:rsidRPr="00E22C24" w:rsidRDefault="008214A5"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480"/>
        <w:ind w:left="993" w:hanging="993"/>
        <w:jc w:val="both"/>
        <w:rPr>
          <w:rFonts w:ascii="Arial" w:hAnsi="Arial" w:cs="Arial"/>
          <w:bCs/>
          <w:lang w:val="en-GB"/>
        </w:rPr>
      </w:pPr>
      <w:r w:rsidRPr="00E22C24">
        <w:rPr>
          <w:rFonts w:ascii="Arial" w:hAnsi="Arial" w:cs="Arial"/>
          <w:i/>
          <w:iCs/>
          <w:lang w:val="en-GB"/>
        </w:rPr>
        <w:tab/>
      </w:r>
      <w:r w:rsidR="007610F9" w:rsidRPr="00E22C24">
        <w:rPr>
          <w:rFonts w:ascii="Arial" w:hAnsi="Arial" w:cs="Arial"/>
          <w:lang w:val="en-GB"/>
        </w:rPr>
        <w:t>First job holders on time-limited work contract by broad age</w:t>
      </w:r>
      <w:r w:rsidR="001B6AB1" w:rsidRPr="00E22C24">
        <w:rPr>
          <w:rFonts w:ascii="Arial" w:hAnsi="Arial" w:cs="Arial"/>
          <w:lang w:val="en-GB"/>
        </w:rPr>
        <w:t xml:space="preserve"> groups, level of education, CZ</w:t>
      </w:r>
      <w:r w:rsidR="001B6AB1" w:rsidRPr="00E22C24">
        <w:rPr>
          <w:rFonts w:ascii="Arial" w:hAnsi="Arial" w:cs="Arial"/>
          <w:lang w:val="en-GB"/>
        </w:rPr>
        <w:noBreakHyphen/>
      </w:r>
      <w:r w:rsidR="007610F9" w:rsidRPr="00E22C24">
        <w:rPr>
          <w:rFonts w:ascii="Arial" w:hAnsi="Arial" w:cs="Arial"/>
          <w:bCs/>
          <w:lang w:val="en-GB"/>
        </w:rPr>
        <w:t>NACE section, field of occ</w:t>
      </w:r>
      <w:r w:rsidR="00C46711" w:rsidRPr="00E22C24">
        <w:rPr>
          <w:rFonts w:ascii="Arial" w:hAnsi="Arial" w:cs="Arial"/>
          <w:bCs/>
          <w:lang w:val="en-GB"/>
        </w:rPr>
        <w:t>upation (</w:t>
      </w:r>
      <w:r w:rsidR="001B6AB1" w:rsidRPr="00E22C24">
        <w:rPr>
          <w:rFonts w:ascii="Arial" w:hAnsi="Arial" w:cs="Arial"/>
          <w:bCs/>
          <w:lang w:val="en-GB"/>
        </w:rPr>
        <w:t>CZ-ISCO</w:t>
      </w:r>
      <w:r w:rsidR="007610F9" w:rsidRPr="00E22C24">
        <w:rPr>
          <w:rFonts w:ascii="Arial" w:hAnsi="Arial" w:cs="Arial"/>
          <w:bCs/>
          <w:lang w:val="en-GB"/>
        </w:rPr>
        <w:t xml:space="preserve"> classification</w:t>
      </w:r>
      <w:r w:rsidR="007610F9" w:rsidRPr="00E22C24">
        <w:rPr>
          <w:rFonts w:ascii="Arial" w:hAnsi="Arial" w:cs="Arial"/>
          <w:lang w:val="en-GB"/>
        </w:rPr>
        <w:t>).</w:t>
      </w:r>
    </w:p>
    <w:p w14:paraId="74DCC2E0" w14:textId="51F67B67" w:rsidR="00942ABE" w:rsidRPr="00E22C24" w:rsidRDefault="00694656" w:rsidP="00694656">
      <w:pPr>
        <w:tabs>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134"/>
        <w:jc w:val="both"/>
        <w:rPr>
          <w:rFonts w:ascii="Arial" w:hAnsi="Arial" w:cs="Arial"/>
          <w:sz w:val="22"/>
          <w:lang w:val="en-GB"/>
        </w:rPr>
      </w:pPr>
      <w:r>
        <w:rPr>
          <w:rFonts w:ascii="Arial" w:hAnsi="Arial" w:cs="Arial"/>
          <w:b/>
          <w:sz w:val="22"/>
          <w:lang w:val="en-GB"/>
        </w:rPr>
        <w:t xml:space="preserve">III. D. 3. </w:t>
      </w:r>
      <w:r w:rsidR="00B50953" w:rsidRPr="00E22C24">
        <w:rPr>
          <w:rFonts w:ascii="Arial" w:hAnsi="Arial" w:cs="Arial"/>
          <w:b/>
          <w:sz w:val="22"/>
          <w:lang w:val="en-GB"/>
        </w:rPr>
        <w:t>Working hours (Tables 301 to 306</w:t>
      </w:r>
      <w:r w:rsidR="00942ABE" w:rsidRPr="00E22C24">
        <w:rPr>
          <w:rFonts w:ascii="Arial" w:hAnsi="Arial" w:cs="Arial"/>
          <w:b/>
          <w:sz w:val="22"/>
          <w:lang w:val="en-GB"/>
        </w:rPr>
        <w:t>)</w:t>
      </w:r>
    </w:p>
    <w:p w14:paraId="542D1445" w14:textId="77777777" w:rsidR="00EC7AA5" w:rsidRPr="00E22C24" w:rsidRDefault="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E22C24">
        <w:rPr>
          <w:rFonts w:ascii="Arial" w:hAnsi="Arial" w:cs="Arial"/>
          <w:lang w:val="en-GB"/>
        </w:rPr>
        <w:t xml:space="preserve">The tables list the indicators relating to working hours. </w:t>
      </w:r>
    </w:p>
    <w:p w14:paraId="606F6F82" w14:textId="19BC8FBF"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301 / 3</w:t>
      </w:r>
      <w:r w:rsidRPr="00E22C24">
        <w:rPr>
          <w:rFonts w:ascii="Arial" w:hAnsi="Arial" w:cs="Arial"/>
          <w:bCs/>
          <w:lang w:val="en-GB"/>
        </w:rPr>
        <w:tab/>
      </w:r>
      <w:r w:rsidRPr="00E22C24">
        <w:rPr>
          <w:rFonts w:ascii="Arial" w:hAnsi="Arial" w:cs="Arial"/>
          <w:bCs/>
          <w:i/>
          <w:iCs/>
          <w:lang w:val="en-GB"/>
        </w:rPr>
        <w:t xml:space="preserve">Hours usually and </w:t>
      </w:r>
      <w:proofErr w:type="gramStart"/>
      <w:r w:rsidRPr="00E22C24">
        <w:rPr>
          <w:rFonts w:ascii="Arial" w:hAnsi="Arial" w:cs="Arial"/>
          <w:bCs/>
          <w:i/>
          <w:iCs/>
          <w:lang w:val="en-GB"/>
        </w:rPr>
        <w:t>actually worked</w:t>
      </w:r>
      <w:proofErr w:type="gramEnd"/>
      <w:r w:rsidRPr="00E22C24">
        <w:rPr>
          <w:rFonts w:ascii="Arial" w:hAnsi="Arial" w:cs="Arial"/>
          <w:bCs/>
          <w:i/>
          <w:iCs/>
          <w:lang w:val="en-GB"/>
        </w:rPr>
        <w:t xml:space="preserve"> in the week</w:t>
      </w:r>
      <w:r w:rsidR="006C4503" w:rsidRPr="00E22C24">
        <w:rPr>
          <w:rFonts w:ascii="Arial" w:hAnsi="Arial" w:cs="Arial"/>
          <w:bCs/>
          <w:i/>
          <w:iCs/>
          <w:lang w:val="en-GB"/>
        </w:rPr>
        <w:t xml:space="preserve">: by </w:t>
      </w:r>
      <w:r w:rsidR="00AB52A8">
        <w:rPr>
          <w:rFonts w:ascii="Arial" w:hAnsi="Arial" w:cs="Arial"/>
          <w:bCs/>
          <w:i/>
          <w:iCs/>
          <w:lang w:val="en-GB"/>
        </w:rPr>
        <w:t>A</w:t>
      </w:r>
      <w:r w:rsidR="00AB52A8" w:rsidRPr="00E22C24">
        <w:rPr>
          <w:rFonts w:ascii="Arial" w:hAnsi="Arial" w:cs="Arial"/>
          <w:bCs/>
          <w:i/>
          <w:iCs/>
          <w:lang w:val="en-GB"/>
        </w:rPr>
        <w:t>rea</w:t>
      </w:r>
    </w:p>
    <w:p w14:paraId="2E15C344" w14:textId="6423C570"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The average number of hours usually and </w:t>
      </w:r>
      <w:proofErr w:type="gramStart"/>
      <w:r w:rsidRPr="00E22C24">
        <w:rPr>
          <w:rFonts w:ascii="Arial" w:hAnsi="Arial" w:cs="Arial"/>
          <w:bCs/>
          <w:lang w:val="en-GB"/>
        </w:rPr>
        <w:t>actually worked</w:t>
      </w:r>
      <w:proofErr w:type="gramEnd"/>
      <w:r w:rsidRPr="00E22C24">
        <w:rPr>
          <w:rFonts w:ascii="Arial" w:hAnsi="Arial" w:cs="Arial"/>
          <w:bCs/>
          <w:lang w:val="en-GB"/>
        </w:rPr>
        <w:t xml:space="preserve"> in a week (full-time jobs) by status in employment, and the average number of hours worked (part-time jobs) in the CR and </w:t>
      </w:r>
      <w:r w:rsidR="00AB52A8" w:rsidRPr="00AB52A8">
        <w:rPr>
          <w:rFonts w:ascii="Arial" w:hAnsi="Arial" w:cs="Arial"/>
          <w:bCs/>
          <w:lang w:val="en-GB"/>
        </w:rPr>
        <w:t>Areas</w:t>
      </w:r>
      <w:r w:rsidRPr="00E22C24">
        <w:rPr>
          <w:rFonts w:ascii="Arial" w:hAnsi="Arial" w:cs="Arial"/>
          <w:bCs/>
          <w:lang w:val="en-GB"/>
        </w:rPr>
        <w:t>.</w:t>
      </w:r>
    </w:p>
    <w:p w14:paraId="13F0D6E8"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302 / 1</w:t>
      </w:r>
      <w:r w:rsidRPr="00E22C24">
        <w:rPr>
          <w:rFonts w:ascii="Arial" w:hAnsi="Arial" w:cs="Arial"/>
          <w:bCs/>
          <w:lang w:val="en-GB"/>
        </w:rPr>
        <w:tab/>
      </w:r>
      <w:r w:rsidRPr="00E22C24">
        <w:rPr>
          <w:rFonts w:ascii="Arial" w:hAnsi="Arial" w:cs="Arial"/>
          <w:bCs/>
          <w:i/>
          <w:iCs/>
          <w:lang w:val="en-GB"/>
        </w:rPr>
        <w:t>Hours worked: by CZ-NACE section, part-time job and full-time job</w:t>
      </w:r>
    </w:p>
    <w:p w14:paraId="19713589"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The average number of hours usually and </w:t>
      </w:r>
      <w:proofErr w:type="gramStart"/>
      <w:r w:rsidRPr="00E22C24">
        <w:rPr>
          <w:rFonts w:ascii="Arial" w:hAnsi="Arial" w:cs="Arial"/>
          <w:bCs/>
          <w:lang w:val="en-GB"/>
        </w:rPr>
        <w:t>actually worked</w:t>
      </w:r>
      <w:proofErr w:type="gramEnd"/>
      <w:r w:rsidRPr="00E22C24">
        <w:rPr>
          <w:rFonts w:ascii="Arial" w:hAnsi="Arial" w:cs="Arial"/>
          <w:bCs/>
          <w:lang w:val="en-GB"/>
        </w:rPr>
        <w:t xml:space="preserve"> in a week in individual CZ-NACE sections in total and in full-time and part-time jobs.</w:t>
      </w:r>
    </w:p>
    <w:p w14:paraId="271F858A" w14:textId="1E881632"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303 / 2</w:t>
      </w:r>
      <w:r w:rsidRPr="00E22C24">
        <w:rPr>
          <w:rFonts w:ascii="Arial" w:hAnsi="Arial" w:cs="Arial"/>
          <w:bCs/>
          <w:lang w:val="en-GB"/>
        </w:rPr>
        <w:tab/>
      </w:r>
      <w:r w:rsidRPr="00E22C24">
        <w:rPr>
          <w:rFonts w:ascii="Arial" w:hAnsi="Arial" w:cs="Arial"/>
          <w:bCs/>
          <w:i/>
          <w:iCs/>
          <w:lang w:val="en-GB"/>
        </w:rPr>
        <w:t xml:space="preserve">Hours </w:t>
      </w:r>
      <w:proofErr w:type="gramStart"/>
      <w:r w:rsidRPr="00E22C24">
        <w:rPr>
          <w:rFonts w:ascii="Arial" w:hAnsi="Arial" w:cs="Arial"/>
          <w:bCs/>
          <w:i/>
          <w:iCs/>
          <w:lang w:val="en-GB"/>
        </w:rPr>
        <w:t>actually worked</w:t>
      </w:r>
      <w:proofErr w:type="gramEnd"/>
      <w:r w:rsidRPr="00E22C24">
        <w:rPr>
          <w:rFonts w:ascii="Arial" w:hAnsi="Arial" w:cs="Arial"/>
          <w:bCs/>
          <w:i/>
          <w:iCs/>
          <w:lang w:val="en-GB"/>
        </w:rPr>
        <w:t xml:space="preserve">: by status in employment </w:t>
      </w:r>
      <w:r w:rsidR="006C4503" w:rsidRPr="00E22C24">
        <w:rPr>
          <w:rFonts w:ascii="Arial" w:hAnsi="Arial" w:cs="Arial"/>
          <w:bCs/>
          <w:i/>
          <w:iCs/>
          <w:lang w:val="en-GB"/>
        </w:rPr>
        <w:t xml:space="preserve">and </w:t>
      </w:r>
      <w:r w:rsidR="00D648D4">
        <w:rPr>
          <w:rFonts w:ascii="Arial" w:hAnsi="Arial" w:cs="Arial"/>
          <w:bCs/>
          <w:i/>
          <w:iCs/>
          <w:lang w:val="en-GB"/>
        </w:rPr>
        <w:t>A</w:t>
      </w:r>
      <w:r w:rsidR="006C4503" w:rsidRPr="00E22C24">
        <w:rPr>
          <w:rFonts w:ascii="Arial" w:hAnsi="Arial" w:cs="Arial"/>
          <w:bCs/>
          <w:i/>
          <w:iCs/>
          <w:lang w:val="en-GB"/>
        </w:rPr>
        <w:t>rea</w:t>
      </w:r>
    </w:p>
    <w:p w14:paraId="7F52BE85"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numbers</w:t>
      </w:r>
      <w:r w:rsidR="001B6AB1" w:rsidRPr="00E22C24">
        <w:rPr>
          <w:rFonts w:ascii="Arial" w:hAnsi="Arial" w:cs="Arial"/>
          <w:bCs/>
          <w:lang w:val="en-GB"/>
        </w:rPr>
        <w:t xml:space="preserve"> of employed</w:t>
      </w:r>
      <w:r w:rsidRPr="00E22C24">
        <w:rPr>
          <w:rFonts w:ascii="Arial" w:hAnsi="Arial" w:cs="Arial"/>
          <w:bCs/>
          <w:lang w:val="en-GB"/>
        </w:rPr>
        <w:t xml:space="preserve"> by status in employment broken down by hours </w:t>
      </w:r>
      <w:proofErr w:type="gramStart"/>
      <w:r w:rsidRPr="00E22C24">
        <w:rPr>
          <w:rFonts w:ascii="Arial" w:hAnsi="Arial" w:cs="Arial"/>
          <w:bCs/>
          <w:lang w:val="en-GB"/>
        </w:rPr>
        <w:t>actually worked</w:t>
      </w:r>
      <w:proofErr w:type="gramEnd"/>
      <w:r w:rsidRPr="00E22C24">
        <w:rPr>
          <w:rFonts w:ascii="Arial" w:hAnsi="Arial" w:cs="Arial"/>
          <w:bCs/>
          <w:lang w:val="en-GB"/>
        </w:rPr>
        <w:t xml:space="preserve"> in first job in the Czech Republic and Areas.</w:t>
      </w:r>
    </w:p>
    <w:p w14:paraId="2463E7C8"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304 / 1</w:t>
      </w:r>
      <w:r w:rsidRPr="00E22C24">
        <w:rPr>
          <w:rFonts w:ascii="Arial" w:hAnsi="Arial" w:cs="Arial"/>
          <w:bCs/>
          <w:lang w:val="en-GB"/>
        </w:rPr>
        <w:tab/>
      </w:r>
      <w:r w:rsidRPr="00E22C24">
        <w:rPr>
          <w:rFonts w:ascii="Arial" w:hAnsi="Arial" w:cs="Arial"/>
          <w:bCs/>
          <w:i/>
          <w:iCs/>
          <w:lang w:val="en-GB"/>
        </w:rPr>
        <w:t xml:space="preserve">Hours </w:t>
      </w:r>
      <w:proofErr w:type="gramStart"/>
      <w:r w:rsidRPr="00E22C24">
        <w:rPr>
          <w:rFonts w:ascii="Arial" w:hAnsi="Arial" w:cs="Arial"/>
          <w:bCs/>
          <w:i/>
          <w:iCs/>
          <w:lang w:val="en-GB"/>
        </w:rPr>
        <w:t>actually worked</w:t>
      </w:r>
      <w:proofErr w:type="gramEnd"/>
      <w:r w:rsidRPr="00E22C24">
        <w:rPr>
          <w:rFonts w:ascii="Arial" w:hAnsi="Arial" w:cs="Arial"/>
          <w:bCs/>
          <w:i/>
          <w:iCs/>
          <w:lang w:val="en-GB"/>
        </w:rPr>
        <w:t>: by status in employment and age group</w:t>
      </w:r>
    </w:p>
    <w:p w14:paraId="27BFBA0D"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The numbers of employed by status in employment broken down by hours </w:t>
      </w:r>
      <w:proofErr w:type="gramStart"/>
      <w:r w:rsidRPr="00E22C24">
        <w:rPr>
          <w:rFonts w:ascii="Arial" w:hAnsi="Arial" w:cs="Arial"/>
          <w:bCs/>
          <w:lang w:val="en-GB"/>
        </w:rPr>
        <w:t>actually worked</w:t>
      </w:r>
      <w:proofErr w:type="gramEnd"/>
      <w:r w:rsidRPr="00E22C24">
        <w:rPr>
          <w:rFonts w:ascii="Arial" w:hAnsi="Arial" w:cs="Arial"/>
          <w:bCs/>
          <w:lang w:val="en-GB"/>
        </w:rPr>
        <w:t xml:space="preserve"> in first job and </w:t>
      </w:r>
      <w:r w:rsidRPr="00E22C24">
        <w:rPr>
          <w:rFonts w:ascii="Arial" w:hAnsi="Arial" w:cs="Arial"/>
          <w:lang w:val="en-GB"/>
        </w:rPr>
        <w:t>by broad age groups</w:t>
      </w:r>
      <w:r w:rsidRPr="00E22C24">
        <w:rPr>
          <w:rFonts w:ascii="Arial" w:hAnsi="Arial" w:cs="Arial"/>
          <w:bCs/>
          <w:lang w:val="en-GB"/>
        </w:rPr>
        <w:t>.</w:t>
      </w:r>
    </w:p>
    <w:p w14:paraId="015148C3" w14:textId="77777777" w:rsidR="00A769E5" w:rsidRPr="00E22C24"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E22C24">
        <w:rPr>
          <w:rFonts w:ascii="Arial" w:hAnsi="Arial" w:cs="Arial"/>
          <w:bCs/>
          <w:lang w:val="en-GB"/>
        </w:rPr>
        <w:t>305 / 1</w:t>
      </w:r>
      <w:r w:rsidRPr="00E22C24">
        <w:rPr>
          <w:rFonts w:ascii="Arial" w:hAnsi="Arial" w:cs="Arial"/>
          <w:bCs/>
          <w:lang w:val="en-GB"/>
        </w:rPr>
        <w:tab/>
      </w:r>
      <w:r w:rsidRPr="00E22C24">
        <w:rPr>
          <w:rFonts w:ascii="Arial" w:hAnsi="Arial" w:cs="Arial"/>
          <w:i/>
          <w:iCs/>
          <w:lang w:val="en-GB"/>
        </w:rPr>
        <w:t>Employment by age: part-time jobs</w:t>
      </w:r>
    </w:p>
    <w:p w14:paraId="2661119F" w14:textId="77777777" w:rsidR="00A769E5" w:rsidRPr="00E22C24"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E22C24">
        <w:rPr>
          <w:rFonts w:ascii="Arial" w:hAnsi="Arial" w:cs="Arial"/>
          <w:lang w:val="en-GB"/>
        </w:rPr>
        <w:t>First job holders on limited duration of work by broad age groups, selected CZ-NACE section and sele</w:t>
      </w:r>
      <w:r w:rsidR="00C46711" w:rsidRPr="00E22C24">
        <w:rPr>
          <w:rFonts w:ascii="Arial" w:hAnsi="Arial" w:cs="Arial"/>
          <w:lang w:val="en-GB"/>
        </w:rPr>
        <w:t>cted field of occupation (</w:t>
      </w:r>
      <w:r w:rsidR="001B6AB1" w:rsidRPr="00E22C24">
        <w:rPr>
          <w:rFonts w:ascii="Arial" w:hAnsi="Arial" w:cs="Arial"/>
          <w:lang w:val="en-GB"/>
        </w:rPr>
        <w:t>CZ-ISCO</w:t>
      </w:r>
      <w:r w:rsidRPr="00E22C24">
        <w:rPr>
          <w:rFonts w:ascii="Arial" w:hAnsi="Arial" w:cs="Arial"/>
          <w:lang w:val="en-GB"/>
        </w:rPr>
        <w:t xml:space="preserve"> classification)</w:t>
      </w:r>
      <w:r w:rsidR="001249E8" w:rsidRPr="00E22C24">
        <w:rPr>
          <w:rFonts w:ascii="Arial" w:hAnsi="Arial" w:cs="Arial"/>
          <w:lang w:val="en-GB"/>
        </w:rPr>
        <w:t xml:space="preserve"> and level of education (</w:t>
      </w:r>
      <w:r w:rsidR="000D4D36" w:rsidRPr="00E22C24">
        <w:rPr>
          <w:rFonts w:ascii="Arial" w:hAnsi="Arial" w:cs="Arial"/>
          <w:lang w:val="en-GB"/>
        </w:rPr>
        <w:t>CZ-</w:t>
      </w:r>
      <w:r w:rsidR="001249E8" w:rsidRPr="00E22C24">
        <w:rPr>
          <w:rFonts w:ascii="Arial" w:hAnsi="Arial" w:cs="Arial"/>
          <w:lang w:val="en-GB"/>
        </w:rPr>
        <w:t xml:space="preserve">ISCED </w:t>
      </w:r>
      <w:r w:rsidR="000D4D36" w:rsidRPr="00E22C24">
        <w:rPr>
          <w:rFonts w:ascii="Arial" w:hAnsi="Arial" w:cs="Arial"/>
          <w:lang w:val="en-GB"/>
        </w:rPr>
        <w:t>2011</w:t>
      </w:r>
      <w:r w:rsidR="001249E8" w:rsidRPr="00E22C24">
        <w:rPr>
          <w:rFonts w:ascii="Arial" w:hAnsi="Arial" w:cs="Arial"/>
          <w:lang w:val="en-GB"/>
        </w:rPr>
        <w:t>)</w:t>
      </w:r>
      <w:r w:rsidRPr="00E22C24">
        <w:rPr>
          <w:rFonts w:ascii="Arial" w:hAnsi="Arial" w:cs="Arial"/>
          <w:lang w:val="en-GB"/>
        </w:rPr>
        <w:t>.</w:t>
      </w:r>
    </w:p>
    <w:p w14:paraId="74EDBDC0" w14:textId="4B543E33" w:rsidR="00CB65BF" w:rsidRPr="00E22C24" w:rsidRDefault="00CB65BF" w:rsidP="00CB65BF">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306 / 2</w:t>
      </w:r>
      <w:r w:rsidRPr="00E22C24">
        <w:rPr>
          <w:rFonts w:ascii="Arial" w:hAnsi="Arial" w:cs="Arial"/>
          <w:bCs/>
          <w:lang w:val="en-GB"/>
        </w:rPr>
        <w:tab/>
      </w:r>
      <w:r w:rsidRPr="00E22C24">
        <w:rPr>
          <w:rFonts w:ascii="Arial" w:hAnsi="Arial" w:cs="Arial"/>
          <w:bCs/>
          <w:i/>
          <w:iCs/>
          <w:lang w:val="en-GB"/>
        </w:rPr>
        <w:t>Work activ</w:t>
      </w:r>
      <w:r w:rsidR="00075049" w:rsidRPr="00E22C24">
        <w:rPr>
          <w:rFonts w:ascii="Arial" w:hAnsi="Arial" w:cs="Arial"/>
          <w:bCs/>
          <w:i/>
          <w:iCs/>
          <w:lang w:val="en-GB"/>
        </w:rPr>
        <w:t>ity</w:t>
      </w:r>
      <w:r w:rsidRPr="00E22C24">
        <w:rPr>
          <w:rFonts w:ascii="Arial" w:hAnsi="Arial" w:cs="Arial"/>
          <w:bCs/>
          <w:i/>
          <w:iCs/>
          <w:lang w:val="en-GB"/>
        </w:rPr>
        <w:t xml:space="preserve">: by </w:t>
      </w:r>
      <w:r w:rsidR="00D648D4">
        <w:rPr>
          <w:rFonts w:ascii="Arial" w:hAnsi="Arial" w:cs="Arial"/>
          <w:bCs/>
          <w:i/>
          <w:iCs/>
          <w:lang w:val="en-GB"/>
        </w:rPr>
        <w:t>A</w:t>
      </w:r>
      <w:r w:rsidRPr="00E22C24">
        <w:rPr>
          <w:rFonts w:ascii="Arial" w:hAnsi="Arial" w:cs="Arial"/>
          <w:bCs/>
          <w:i/>
          <w:iCs/>
          <w:lang w:val="en-GB"/>
        </w:rPr>
        <w:t>rea</w:t>
      </w:r>
    </w:p>
    <w:p w14:paraId="5F9574E8" w14:textId="548683CA" w:rsidR="00CB65BF" w:rsidRPr="00E22C24" w:rsidRDefault="00CB65BF" w:rsidP="00122C48">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E22C24">
        <w:rPr>
          <w:rFonts w:ascii="Arial" w:hAnsi="Arial" w:cs="Arial"/>
          <w:bCs/>
          <w:lang w:val="en-GB"/>
        </w:rPr>
        <w:t xml:space="preserve">Main reasons why persons in the Czech Republic and </w:t>
      </w:r>
      <w:r w:rsidR="00D80E62">
        <w:rPr>
          <w:rFonts w:ascii="Arial" w:hAnsi="Arial" w:cs="Arial"/>
          <w:bCs/>
          <w:lang w:val="en-GB"/>
        </w:rPr>
        <w:t>A</w:t>
      </w:r>
      <w:r w:rsidRPr="00E22C24">
        <w:rPr>
          <w:rFonts w:ascii="Arial" w:hAnsi="Arial" w:cs="Arial"/>
          <w:bCs/>
          <w:lang w:val="en-GB"/>
        </w:rPr>
        <w:t xml:space="preserve">reas </w:t>
      </w:r>
      <w:r w:rsidR="00E77F00" w:rsidRPr="00E22C24">
        <w:rPr>
          <w:rFonts w:ascii="Arial" w:hAnsi="Arial" w:cs="Arial"/>
          <w:bCs/>
        </w:rPr>
        <w:t>worked shorter working hours</w:t>
      </w:r>
      <w:r w:rsidR="001D4213" w:rsidRPr="00E22C24">
        <w:rPr>
          <w:rFonts w:ascii="Arial" w:hAnsi="Arial" w:cs="Arial"/>
          <w:bCs/>
        </w:rPr>
        <w:t xml:space="preserve"> (part time) </w:t>
      </w:r>
      <w:r w:rsidR="00E77F00" w:rsidRPr="00E22C24">
        <w:rPr>
          <w:rFonts w:ascii="Arial" w:hAnsi="Arial" w:cs="Arial"/>
          <w:bCs/>
        </w:rPr>
        <w:t>in the reference week</w:t>
      </w:r>
      <w:r w:rsidRPr="00E22C24">
        <w:rPr>
          <w:rFonts w:ascii="Arial" w:hAnsi="Arial" w:cs="Arial"/>
          <w:bCs/>
          <w:lang w:val="en-GB"/>
        </w:rPr>
        <w:t xml:space="preserve"> o</w:t>
      </w:r>
      <w:r w:rsidR="00021CC4" w:rsidRPr="00E22C24">
        <w:rPr>
          <w:rFonts w:ascii="Arial" w:hAnsi="Arial" w:cs="Arial"/>
          <w:bCs/>
          <w:lang w:val="en-GB"/>
        </w:rPr>
        <w:t>r why they did not work in the reference week at all.</w:t>
      </w:r>
    </w:p>
    <w:p w14:paraId="03B2DE26" w14:textId="29D29238" w:rsidR="00942ABE" w:rsidRPr="00E22C24" w:rsidRDefault="00694656" w:rsidP="00694656">
      <w:pPr>
        <w:tabs>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ind w:left="1134"/>
        <w:jc w:val="both"/>
        <w:rPr>
          <w:rFonts w:ascii="Arial" w:hAnsi="Arial" w:cs="Arial"/>
          <w:sz w:val="22"/>
          <w:lang w:val="en-GB"/>
        </w:rPr>
      </w:pPr>
      <w:r>
        <w:rPr>
          <w:rFonts w:ascii="Arial" w:hAnsi="Arial" w:cs="Arial"/>
          <w:b/>
          <w:sz w:val="22"/>
          <w:lang w:val="en-GB"/>
        </w:rPr>
        <w:t xml:space="preserve">III. D. 4. </w:t>
      </w:r>
      <w:r w:rsidR="00CB65BF" w:rsidRPr="00E22C24">
        <w:rPr>
          <w:rFonts w:ascii="Arial" w:hAnsi="Arial" w:cs="Arial"/>
          <w:b/>
          <w:sz w:val="22"/>
          <w:lang w:val="en-GB"/>
        </w:rPr>
        <w:t>Unemployment (Tables 401-407</w:t>
      </w:r>
      <w:r w:rsidR="00942ABE" w:rsidRPr="00E22C24">
        <w:rPr>
          <w:rFonts w:ascii="Arial" w:hAnsi="Arial" w:cs="Arial"/>
          <w:b/>
          <w:sz w:val="22"/>
          <w:lang w:val="en-GB"/>
        </w:rPr>
        <w:t>)</w:t>
      </w:r>
    </w:p>
    <w:p w14:paraId="00010092" w14:textId="4F7023CA" w:rsidR="00942ABE" w:rsidRPr="00E22C24" w:rsidRDefault="00942ABE" w:rsidP="006C00B4">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after="0"/>
        <w:rPr>
          <w:lang w:val="en-GB"/>
        </w:rPr>
      </w:pPr>
      <w:r w:rsidRPr="00E22C24">
        <w:rPr>
          <w:lang w:val="en-GB"/>
        </w:rPr>
        <w:t xml:space="preserve">The tables cover persons classified as unemployed by international definitions and ILO recommendations, i.e. persons who were out of work in the reference period, actively seeking job and available for work within 14 days. Also included are persons who had found a </w:t>
      </w:r>
      <w:r w:rsidR="00924A42" w:rsidRPr="00E22C24">
        <w:rPr>
          <w:lang w:val="en-GB"/>
        </w:rPr>
        <w:t>job,</w:t>
      </w:r>
      <w:r w:rsidRPr="00E22C24">
        <w:rPr>
          <w:lang w:val="en-GB"/>
        </w:rPr>
        <w:t xml:space="preserve"> but their work was to start within 14 days.</w:t>
      </w:r>
    </w:p>
    <w:p w14:paraId="417F8D52" w14:textId="063EA2C5"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E22C24">
        <w:rPr>
          <w:rFonts w:ascii="Arial" w:hAnsi="Arial" w:cs="Arial"/>
          <w:bCs/>
          <w:lang w:val="en-GB"/>
        </w:rPr>
        <w:t>401 / 3</w:t>
      </w:r>
      <w:r w:rsidRPr="00E22C24">
        <w:rPr>
          <w:rFonts w:ascii="Arial" w:hAnsi="Arial" w:cs="Arial"/>
          <w:bCs/>
          <w:lang w:val="en-GB"/>
        </w:rPr>
        <w:tab/>
      </w:r>
      <w:r w:rsidRPr="00E22C24">
        <w:rPr>
          <w:rFonts w:ascii="Arial" w:hAnsi="Arial" w:cs="Arial"/>
          <w:bCs/>
          <w:i/>
          <w:lang w:val="en-GB"/>
        </w:rPr>
        <w:t>Unemployed persons: by</w:t>
      </w:r>
      <w:r w:rsidRPr="00E22C24">
        <w:rPr>
          <w:rFonts w:ascii="Arial" w:hAnsi="Arial" w:cs="Arial"/>
          <w:bCs/>
          <w:lang w:val="en-GB"/>
        </w:rPr>
        <w:t xml:space="preserve"> a</w:t>
      </w:r>
      <w:r w:rsidRPr="00E22C24">
        <w:rPr>
          <w:rFonts w:ascii="Arial" w:hAnsi="Arial" w:cs="Arial"/>
          <w:bCs/>
          <w:i/>
          <w:iCs/>
          <w:lang w:val="en-GB"/>
        </w:rPr>
        <w:t>ge, education and specific groups</w:t>
      </w:r>
      <w:r w:rsidR="00CB65BF" w:rsidRPr="00E22C24">
        <w:rPr>
          <w:rFonts w:ascii="Arial" w:hAnsi="Arial" w:cs="Arial"/>
          <w:bCs/>
          <w:i/>
          <w:iCs/>
          <w:lang w:val="en-GB"/>
        </w:rPr>
        <w:t xml:space="preserve"> and by </w:t>
      </w:r>
      <w:r w:rsidR="00AB52A8" w:rsidRPr="00AB52A8">
        <w:rPr>
          <w:rFonts w:ascii="Arial" w:hAnsi="Arial" w:cs="Arial"/>
          <w:bCs/>
          <w:i/>
          <w:iCs/>
          <w:lang w:val="en-GB"/>
        </w:rPr>
        <w:t>Area</w:t>
      </w:r>
    </w:p>
    <w:p w14:paraId="555D6A0A" w14:textId="19193C5C" w:rsidR="00942ABE" w:rsidRPr="00E22C24" w:rsidRDefault="00942ABE">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E22C24">
        <w:rPr>
          <w:rFonts w:ascii="Arial" w:hAnsi="Arial" w:cs="Arial"/>
          <w:bCs/>
          <w:lang w:val="en-GB"/>
        </w:rPr>
        <w:tab/>
        <w:t xml:space="preserve">The unemployed in the Czech Republic and </w:t>
      </w:r>
      <w:r w:rsidR="00AB52A8" w:rsidRPr="00AB52A8">
        <w:rPr>
          <w:rFonts w:ascii="Arial" w:hAnsi="Arial" w:cs="Arial"/>
          <w:bCs/>
          <w:lang w:val="en-GB"/>
        </w:rPr>
        <w:t xml:space="preserve">Areas </w:t>
      </w:r>
      <w:r w:rsidRPr="00E22C24">
        <w:rPr>
          <w:rFonts w:ascii="Arial" w:hAnsi="Arial" w:cs="Arial"/>
          <w:bCs/>
          <w:lang w:val="en-GB"/>
        </w:rPr>
        <w:t xml:space="preserve">by broad age groups and by educational attainment. Specific groups of the unemployed (persons who have already found work which should begin within </w:t>
      </w:r>
      <w:r w:rsidR="00B663F0" w:rsidRPr="00E22C24">
        <w:rPr>
          <w:rFonts w:ascii="Arial" w:hAnsi="Arial" w:cs="Arial"/>
          <w:lang w:val="en-GB"/>
        </w:rPr>
        <w:t>3 months</w:t>
      </w:r>
      <w:r w:rsidRPr="00E22C24">
        <w:rPr>
          <w:rFonts w:ascii="Arial" w:hAnsi="Arial" w:cs="Arial"/>
          <w:lang w:val="en-GB"/>
        </w:rPr>
        <w:t xml:space="preserve"> at the latest</w:t>
      </w:r>
      <w:r w:rsidRPr="00E22C24">
        <w:rPr>
          <w:rFonts w:ascii="Arial" w:hAnsi="Arial" w:cs="Arial"/>
          <w:bCs/>
          <w:lang w:val="en-GB"/>
        </w:rPr>
        <w:t xml:space="preserve">, those not registered by labour offices, unemployed with </w:t>
      </w:r>
      <w:r w:rsidRPr="00E22C24">
        <w:rPr>
          <w:rFonts w:ascii="Arial" w:hAnsi="Arial" w:cs="Arial"/>
          <w:lang w:val="en-GB"/>
        </w:rPr>
        <w:t>disabilities</w:t>
      </w:r>
      <w:r w:rsidRPr="00E22C24">
        <w:rPr>
          <w:rFonts w:ascii="Arial" w:hAnsi="Arial" w:cs="Arial"/>
          <w:bCs/>
          <w:lang w:val="en-GB"/>
        </w:rPr>
        <w:t>).</w:t>
      </w:r>
    </w:p>
    <w:p w14:paraId="7BB9F4DF" w14:textId="77777777" w:rsidR="00942ABE" w:rsidRPr="00E22C24" w:rsidRDefault="00CB65B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402</w:t>
      </w:r>
      <w:r w:rsidR="00942ABE" w:rsidRPr="00E22C24">
        <w:rPr>
          <w:rFonts w:ascii="Arial" w:hAnsi="Arial" w:cs="Arial"/>
          <w:bCs/>
          <w:lang w:val="en-GB"/>
        </w:rPr>
        <w:t xml:space="preserve"> / 1</w:t>
      </w:r>
      <w:r w:rsidR="00942ABE" w:rsidRPr="00E22C24">
        <w:rPr>
          <w:rFonts w:ascii="Arial" w:hAnsi="Arial" w:cs="Arial"/>
          <w:bCs/>
          <w:lang w:val="en-GB"/>
        </w:rPr>
        <w:tab/>
      </w:r>
      <w:r w:rsidR="00942ABE" w:rsidRPr="00E22C24">
        <w:rPr>
          <w:rFonts w:ascii="Arial" w:hAnsi="Arial" w:cs="Arial"/>
          <w:bCs/>
          <w:i/>
          <w:lang w:val="en-GB"/>
        </w:rPr>
        <w:t>Unemployed persons: by e</w:t>
      </w:r>
      <w:r w:rsidR="00942ABE" w:rsidRPr="00E22C24">
        <w:rPr>
          <w:rFonts w:ascii="Arial" w:hAnsi="Arial" w:cs="Arial"/>
          <w:bCs/>
          <w:i/>
          <w:iCs/>
          <w:lang w:val="en-GB"/>
        </w:rPr>
        <w:t>ducation and age group</w:t>
      </w:r>
    </w:p>
    <w:p w14:paraId="27F3F6CA" w14:textId="77777777" w:rsidR="00942ABE" w:rsidRPr="00E22C24"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Broad age groups of the unemployed in the Czech Republic by educational attainment and by selected groups of education fields.</w:t>
      </w:r>
    </w:p>
    <w:p w14:paraId="554F6CE3" w14:textId="77777777" w:rsidR="006C00B4" w:rsidRPr="00E22C24" w:rsidRDefault="006C00B4">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14:paraId="63112192" w14:textId="77777777" w:rsidR="009F4667" w:rsidRPr="00E22C24" w:rsidRDefault="009F4667" w:rsidP="009F4667">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E22C24">
        <w:rPr>
          <w:rFonts w:ascii="Arial" w:hAnsi="Arial" w:cs="Arial"/>
          <w:lang w:val="en-GB"/>
        </w:rPr>
        <w:lastRenderedPageBreak/>
        <w:t>403 / 1</w:t>
      </w:r>
      <w:r w:rsidRPr="00E22C24">
        <w:rPr>
          <w:rFonts w:ascii="Arial" w:hAnsi="Arial" w:cs="Arial"/>
          <w:lang w:val="en-GB"/>
        </w:rPr>
        <w:tab/>
      </w:r>
      <w:r w:rsidRPr="00E22C24">
        <w:rPr>
          <w:rFonts w:ascii="Arial" w:hAnsi="Arial" w:cs="Arial"/>
          <w:bCs/>
          <w:i/>
          <w:lang w:val="en-GB"/>
        </w:rPr>
        <w:t>L</w:t>
      </w:r>
      <w:r w:rsidRPr="00E22C24">
        <w:rPr>
          <w:rFonts w:ascii="Arial" w:hAnsi="Arial" w:cs="Arial"/>
          <w:bCs/>
          <w:i/>
          <w:iCs/>
          <w:lang w:val="en-GB"/>
        </w:rPr>
        <w:t>ast CZ-NACE activity and occupation of unemployed persons: by educational attainment</w:t>
      </w:r>
    </w:p>
    <w:p w14:paraId="2341C777" w14:textId="77777777" w:rsidR="009F4667" w:rsidRPr="00E22C24" w:rsidRDefault="009F4667">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selected industries and selected class of last job classification of the unemployed in the Czech Republic as their highest educational attainment.</w:t>
      </w:r>
    </w:p>
    <w:p w14:paraId="2D8DE983" w14:textId="77777777" w:rsidR="006541D8" w:rsidRPr="00E22C24" w:rsidRDefault="00BF7497" w:rsidP="006541D8">
      <w:pPr>
        <w:keepNext/>
        <w:tabs>
          <w:tab w:val="left" w:pos="997"/>
          <w:tab w:val="left" w:pos="113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i/>
          <w:iCs/>
          <w:lang w:val="en-GB"/>
        </w:rPr>
      </w:pPr>
      <w:r w:rsidRPr="00E22C24">
        <w:rPr>
          <w:rFonts w:ascii="Arial" w:hAnsi="Arial" w:cs="Arial"/>
          <w:bCs/>
          <w:lang w:val="en-GB"/>
        </w:rPr>
        <w:t>404</w:t>
      </w:r>
      <w:r w:rsidR="00942ABE" w:rsidRPr="00E22C24">
        <w:rPr>
          <w:rFonts w:ascii="Arial" w:hAnsi="Arial" w:cs="Arial"/>
          <w:bCs/>
          <w:lang w:val="en-GB"/>
        </w:rPr>
        <w:t xml:space="preserve"> / 1</w:t>
      </w:r>
      <w:r w:rsidR="00942ABE" w:rsidRPr="00E22C24">
        <w:rPr>
          <w:rFonts w:ascii="Arial" w:hAnsi="Arial" w:cs="Arial"/>
          <w:bCs/>
          <w:lang w:val="en-GB"/>
        </w:rPr>
        <w:tab/>
      </w:r>
      <w:r w:rsidR="0083240F" w:rsidRPr="00E22C24">
        <w:rPr>
          <w:rFonts w:ascii="Arial" w:hAnsi="Arial" w:cs="Arial"/>
          <w:bCs/>
          <w:i/>
          <w:iCs/>
          <w:lang w:val="en-GB"/>
        </w:rPr>
        <w:t>Reason for termination of last job and method</w:t>
      </w:r>
      <w:r w:rsidR="003E2B6E" w:rsidRPr="00E22C24">
        <w:rPr>
          <w:rFonts w:ascii="Arial" w:hAnsi="Arial" w:cs="Arial"/>
          <w:bCs/>
          <w:i/>
          <w:iCs/>
          <w:lang w:val="en-GB"/>
        </w:rPr>
        <w:t>s</w:t>
      </w:r>
      <w:r w:rsidR="0083240F" w:rsidRPr="00E22C24">
        <w:rPr>
          <w:rFonts w:ascii="Arial" w:hAnsi="Arial" w:cs="Arial"/>
          <w:bCs/>
          <w:i/>
          <w:iCs/>
          <w:lang w:val="en-GB"/>
        </w:rPr>
        <w:t xml:space="preserve"> of searching for a job:  by educational attainment</w:t>
      </w:r>
    </w:p>
    <w:p w14:paraId="384412CB" w14:textId="00F3C254" w:rsidR="006541D8" w:rsidRPr="00E22C24" w:rsidRDefault="006541D8" w:rsidP="006541D8">
      <w:pPr>
        <w:keepNext/>
        <w:tabs>
          <w:tab w:val="left" w:pos="28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lang w:val="en"/>
        </w:rPr>
      </w:pPr>
      <w:r w:rsidRPr="00E22C24">
        <w:rPr>
          <w:rFonts w:ascii="Arial" w:hAnsi="Arial" w:cs="Arial"/>
          <w:lang w:val="en"/>
        </w:rPr>
        <w:t xml:space="preserve">The main reasons for the termination of the last job and the frequency of ways of looking for a job by the unemployed in the Czech Republic according to the level of education attained. Respondents </w:t>
      </w:r>
      <w:r w:rsidR="00E22C24" w:rsidRPr="00E22C24">
        <w:rPr>
          <w:rFonts w:ascii="Arial" w:hAnsi="Arial" w:cs="Arial"/>
          <w:lang w:val="en"/>
        </w:rPr>
        <w:t>could</w:t>
      </w:r>
      <w:r w:rsidRPr="00E22C24">
        <w:rPr>
          <w:rFonts w:ascii="Arial" w:hAnsi="Arial" w:cs="Arial"/>
          <w:lang w:val="en"/>
        </w:rPr>
        <w:t xml:space="preserve"> choose more than one job search method.</w:t>
      </w:r>
    </w:p>
    <w:p w14:paraId="2691C52C" w14:textId="77777777" w:rsidR="00942ABE" w:rsidRPr="00E22C24" w:rsidRDefault="0062217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405</w:t>
      </w:r>
      <w:r w:rsidR="00942ABE" w:rsidRPr="00E22C24">
        <w:rPr>
          <w:rFonts w:ascii="Arial" w:hAnsi="Arial" w:cs="Arial"/>
          <w:bCs/>
          <w:lang w:val="en-GB"/>
        </w:rPr>
        <w:t xml:space="preserve"> / 2</w:t>
      </w:r>
      <w:r w:rsidR="00942ABE" w:rsidRPr="00E22C24">
        <w:rPr>
          <w:rFonts w:ascii="Arial" w:hAnsi="Arial" w:cs="Arial"/>
          <w:bCs/>
          <w:lang w:val="en-GB"/>
        </w:rPr>
        <w:tab/>
      </w:r>
      <w:r w:rsidR="00942ABE" w:rsidRPr="00E22C24">
        <w:rPr>
          <w:rFonts w:ascii="Arial" w:hAnsi="Arial" w:cs="Arial"/>
          <w:bCs/>
          <w:i/>
          <w:iCs/>
          <w:lang w:val="en-GB"/>
        </w:rPr>
        <w:t>Unemployment: by Area of the Czech Republic</w:t>
      </w:r>
    </w:p>
    <w:p w14:paraId="4145F124" w14:textId="77777777" w:rsidR="00942ABE" w:rsidRPr="00E22C24"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E22C24">
        <w:rPr>
          <w:rFonts w:ascii="Arial" w:hAnsi="Arial" w:cs="Arial"/>
          <w:lang w:val="en-GB"/>
        </w:rPr>
        <w:t>Unemployment in the Areas of the CR by age groups and by educational attainment.</w:t>
      </w:r>
    </w:p>
    <w:p w14:paraId="3340C8D9" w14:textId="77777777" w:rsidR="00942ABE" w:rsidRPr="00E22C24"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E22C24">
        <w:rPr>
          <w:rFonts w:ascii="Arial" w:hAnsi="Arial" w:cs="Arial"/>
          <w:lang w:val="en-GB"/>
        </w:rPr>
        <w:t>406</w:t>
      </w:r>
      <w:r w:rsidR="00942ABE" w:rsidRPr="00E22C24">
        <w:rPr>
          <w:rFonts w:ascii="Arial" w:hAnsi="Arial" w:cs="Arial"/>
          <w:lang w:val="en-GB"/>
        </w:rPr>
        <w:t xml:space="preserve"> / 1</w:t>
      </w:r>
      <w:r w:rsidR="00942ABE" w:rsidRPr="00E22C24">
        <w:rPr>
          <w:rFonts w:ascii="Arial" w:hAnsi="Arial" w:cs="Arial"/>
          <w:lang w:val="en-GB"/>
        </w:rPr>
        <w:tab/>
      </w:r>
      <w:r w:rsidR="00942ABE" w:rsidRPr="00E22C24">
        <w:rPr>
          <w:rFonts w:ascii="Arial" w:hAnsi="Arial" w:cs="Arial"/>
          <w:i/>
          <w:iCs/>
          <w:lang w:val="en-GB"/>
        </w:rPr>
        <w:t>Long-term unemployment: by educational attainment</w:t>
      </w:r>
    </w:p>
    <w:p w14:paraId="5765ED58" w14:textId="77777777" w:rsidR="00942ABE" w:rsidRPr="00E22C24"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E22C24">
        <w:rPr>
          <w:rFonts w:ascii="Arial" w:hAnsi="Arial" w:cs="Arial"/>
          <w:lang w:val="en-GB"/>
        </w:rPr>
        <w:t>Unemployed for 1 year and more by level of education, selected CZ-NACE section of last employment, sele</w:t>
      </w:r>
      <w:r w:rsidR="00C46711" w:rsidRPr="00E22C24">
        <w:rPr>
          <w:rFonts w:ascii="Arial" w:hAnsi="Arial" w:cs="Arial"/>
          <w:lang w:val="en-GB"/>
        </w:rPr>
        <w:t>cted field of occupation (</w:t>
      </w:r>
      <w:r w:rsidR="001B6AB1" w:rsidRPr="00E22C24">
        <w:rPr>
          <w:rFonts w:ascii="Arial" w:hAnsi="Arial" w:cs="Arial"/>
          <w:lang w:val="en-GB"/>
        </w:rPr>
        <w:t>CZ-ISCO</w:t>
      </w:r>
      <w:r w:rsidRPr="00E22C24">
        <w:rPr>
          <w:rFonts w:ascii="Arial" w:hAnsi="Arial" w:cs="Arial"/>
          <w:lang w:val="en-GB"/>
        </w:rPr>
        <w:t xml:space="preserve"> classification) and age groups.</w:t>
      </w:r>
    </w:p>
    <w:p w14:paraId="7C4F31DD" w14:textId="3CA7F7F3" w:rsidR="00942ABE" w:rsidRPr="00E22C24"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E22C24">
        <w:rPr>
          <w:rFonts w:ascii="Arial" w:hAnsi="Arial" w:cs="Arial"/>
          <w:lang w:val="en-GB"/>
        </w:rPr>
        <w:t>407</w:t>
      </w:r>
      <w:r w:rsidR="00942ABE" w:rsidRPr="00E22C24">
        <w:rPr>
          <w:rFonts w:ascii="Arial" w:hAnsi="Arial" w:cs="Arial"/>
          <w:lang w:val="en-GB"/>
        </w:rPr>
        <w:t xml:space="preserve"> / 3</w:t>
      </w:r>
      <w:r w:rsidR="00942ABE" w:rsidRPr="00E22C24">
        <w:rPr>
          <w:rFonts w:ascii="Arial" w:hAnsi="Arial" w:cs="Arial"/>
          <w:lang w:val="en-GB"/>
        </w:rPr>
        <w:tab/>
      </w:r>
      <w:r w:rsidR="00942ABE" w:rsidRPr="00E22C24">
        <w:rPr>
          <w:rFonts w:ascii="Arial" w:hAnsi="Arial" w:cs="Arial"/>
          <w:i/>
          <w:iCs/>
          <w:lang w:val="en-GB"/>
        </w:rPr>
        <w:t xml:space="preserve">Long-term unemployment: by </w:t>
      </w:r>
      <w:r w:rsidR="00AB52A8" w:rsidRPr="00AB52A8">
        <w:rPr>
          <w:rFonts w:ascii="Arial" w:hAnsi="Arial" w:cs="Arial"/>
          <w:bCs/>
          <w:i/>
          <w:iCs/>
          <w:lang w:val="en-GB"/>
        </w:rPr>
        <w:t>Area</w:t>
      </w:r>
      <w:r w:rsidR="00AB52A8" w:rsidRPr="00AB52A8">
        <w:rPr>
          <w:rFonts w:ascii="Arial" w:hAnsi="Arial" w:cs="Arial"/>
          <w:i/>
          <w:iCs/>
          <w:lang w:val="en-GB"/>
        </w:rPr>
        <w:t xml:space="preserve"> </w:t>
      </w:r>
      <w:r w:rsidR="00942ABE" w:rsidRPr="00E22C24">
        <w:rPr>
          <w:rFonts w:ascii="Arial" w:hAnsi="Arial" w:cs="Arial"/>
          <w:i/>
          <w:iCs/>
          <w:lang w:val="en-GB"/>
        </w:rPr>
        <w:t>of the Czech Republic</w:t>
      </w:r>
    </w:p>
    <w:p w14:paraId="0538F6E1" w14:textId="7D612222" w:rsidR="00942ABE" w:rsidRPr="00E22C24"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E22C24">
        <w:rPr>
          <w:rFonts w:ascii="Arial" w:hAnsi="Arial" w:cs="Arial"/>
          <w:lang w:val="en-GB"/>
        </w:rPr>
        <w:t xml:space="preserve">Unemployed for 1 year and more in </w:t>
      </w:r>
      <w:r w:rsidR="00DF647E">
        <w:rPr>
          <w:rFonts w:ascii="Arial" w:hAnsi="Arial" w:cs="Arial"/>
          <w:lang w:val="en-GB"/>
        </w:rPr>
        <w:t>Area</w:t>
      </w:r>
      <w:r w:rsidRPr="00E22C24">
        <w:rPr>
          <w:rFonts w:ascii="Arial" w:hAnsi="Arial" w:cs="Arial"/>
          <w:lang w:val="en-GB"/>
        </w:rPr>
        <w:t>s of the CR by age groups and level of education.</w:t>
      </w:r>
    </w:p>
    <w:p w14:paraId="7563D87F" w14:textId="0C3C5675" w:rsidR="00942ABE" w:rsidRPr="00E22C24" w:rsidRDefault="00694656" w:rsidP="00694656">
      <w:pPr>
        <w:tabs>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ind w:left="1134"/>
        <w:jc w:val="both"/>
        <w:rPr>
          <w:rFonts w:ascii="Arial" w:hAnsi="Arial" w:cs="Arial"/>
          <w:sz w:val="22"/>
          <w:lang w:val="en-GB"/>
        </w:rPr>
      </w:pPr>
      <w:r>
        <w:rPr>
          <w:rFonts w:ascii="Arial" w:hAnsi="Arial" w:cs="Arial"/>
          <w:b/>
          <w:sz w:val="22"/>
          <w:lang w:val="en-GB"/>
        </w:rPr>
        <w:t xml:space="preserve">III. D. 5. </w:t>
      </w:r>
      <w:r w:rsidR="00942ABE" w:rsidRPr="00E22C24">
        <w:rPr>
          <w:rFonts w:ascii="Arial" w:hAnsi="Arial" w:cs="Arial"/>
          <w:b/>
          <w:sz w:val="22"/>
          <w:lang w:val="en-GB"/>
        </w:rPr>
        <w:t>Time series of basic indicators (Tables 501 to 509)</w:t>
      </w:r>
    </w:p>
    <w:p w14:paraId="12757A46" w14:textId="77777777" w:rsidR="00942ABE" w:rsidRPr="00E22C24" w:rsidRDefault="00942ABE">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E22C24">
        <w:rPr>
          <w:lang w:val="en-GB"/>
        </w:rPr>
        <w:t>The tables show certain basic indicators describing employment, unemployment, unemployment rate, participa</w:t>
      </w:r>
      <w:r w:rsidRPr="00E22C24">
        <w:rPr>
          <w:lang w:val="en-GB"/>
        </w:rPr>
        <w:softHyphen/>
        <w:t>tion rate and employment rate over the period of 1 year.</w:t>
      </w:r>
    </w:p>
    <w:p w14:paraId="3FE085E7"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E22C24">
        <w:rPr>
          <w:rFonts w:ascii="Arial" w:hAnsi="Arial" w:cs="Arial"/>
          <w:bCs/>
          <w:lang w:val="en-GB"/>
        </w:rPr>
        <w:t>501 / 1</w:t>
      </w:r>
      <w:r w:rsidRPr="00E22C24">
        <w:rPr>
          <w:rFonts w:ascii="Arial" w:hAnsi="Arial" w:cs="Arial"/>
          <w:bCs/>
          <w:lang w:val="en-GB"/>
        </w:rPr>
        <w:tab/>
      </w:r>
      <w:r w:rsidRPr="00E22C24">
        <w:rPr>
          <w:rFonts w:ascii="Arial" w:hAnsi="Arial" w:cs="Arial"/>
          <w:bCs/>
          <w:i/>
          <w:iCs/>
          <w:lang w:val="en-GB"/>
        </w:rPr>
        <w:t>First jobs – part 1</w:t>
      </w:r>
    </w:p>
    <w:p w14:paraId="237DCAC8" w14:textId="107A1FA8"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First job holders in the national economy by </w:t>
      </w:r>
      <w:r w:rsidR="00D648D4">
        <w:rPr>
          <w:rFonts w:ascii="Arial" w:hAnsi="Arial" w:cs="Arial"/>
          <w:bCs/>
          <w:lang w:val="en-GB"/>
        </w:rPr>
        <w:t>A</w:t>
      </w:r>
      <w:r w:rsidRPr="00E22C24">
        <w:rPr>
          <w:rFonts w:ascii="Arial" w:hAnsi="Arial" w:cs="Arial"/>
          <w:bCs/>
          <w:lang w:val="en-GB"/>
        </w:rPr>
        <w:t>rea, by age structure and by educational attainment – time series of last five quarters.</w:t>
      </w:r>
    </w:p>
    <w:p w14:paraId="2BD928A8"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502 / 1</w:t>
      </w:r>
      <w:r w:rsidRPr="00E22C24">
        <w:rPr>
          <w:rFonts w:ascii="Arial" w:hAnsi="Arial" w:cs="Arial"/>
          <w:bCs/>
          <w:lang w:val="en-GB"/>
        </w:rPr>
        <w:tab/>
      </w:r>
      <w:r w:rsidRPr="00E22C24">
        <w:rPr>
          <w:rFonts w:ascii="Arial" w:hAnsi="Arial" w:cs="Arial"/>
          <w:bCs/>
          <w:i/>
          <w:iCs/>
          <w:lang w:val="en-GB"/>
        </w:rPr>
        <w:t>First jobs – part 2</w:t>
      </w:r>
    </w:p>
    <w:p w14:paraId="44F9923E"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First job holders in the national economy by status in employment (CZ-ICSE), by section and sector (CZ-NACE) a</w:t>
      </w:r>
      <w:r w:rsidR="00C46711" w:rsidRPr="00E22C24">
        <w:rPr>
          <w:rFonts w:ascii="Arial" w:hAnsi="Arial" w:cs="Arial"/>
          <w:bCs/>
          <w:lang w:val="en-GB"/>
        </w:rPr>
        <w:t>nd by major group of CZ-ISCO</w:t>
      </w:r>
      <w:r w:rsidRPr="00E22C24">
        <w:rPr>
          <w:rFonts w:ascii="Arial" w:hAnsi="Arial" w:cs="Arial"/>
          <w:bCs/>
          <w:lang w:val="en-GB"/>
        </w:rPr>
        <w:t xml:space="preserve"> – time series of last five quarters.</w:t>
      </w:r>
      <w:r w:rsidR="00E763F6" w:rsidRPr="00E22C24">
        <w:rPr>
          <w:rFonts w:ascii="Arial" w:hAnsi="Arial" w:cs="Arial"/>
          <w:bCs/>
          <w:lang w:val="en-GB"/>
        </w:rPr>
        <w:t xml:space="preserve"> </w:t>
      </w:r>
    </w:p>
    <w:p w14:paraId="356C2CDD"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503 / 1</w:t>
      </w:r>
      <w:r w:rsidRPr="00E22C24">
        <w:rPr>
          <w:rFonts w:ascii="Arial" w:hAnsi="Arial" w:cs="Arial"/>
          <w:bCs/>
          <w:lang w:val="en-GB"/>
        </w:rPr>
        <w:tab/>
      </w:r>
      <w:r w:rsidRPr="00E22C24">
        <w:rPr>
          <w:rFonts w:ascii="Arial" w:hAnsi="Arial" w:cs="Arial"/>
          <w:bCs/>
          <w:i/>
          <w:iCs/>
          <w:lang w:val="en-GB"/>
        </w:rPr>
        <w:t>Second jobs – part 1</w:t>
      </w:r>
    </w:p>
    <w:p w14:paraId="1201FA0C" w14:textId="5EF61429"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Second job holders in the national economy by </w:t>
      </w:r>
      <w:r w:rsidR="00F137E5" w:rsidRPr="00F137E5">
        <w:rPr>
          <w:rFonts w:ascii="Arial" w:hAnsi="Arial" w:cs="Arial"/>
          <w:bCs/>
          <w:lang w:val="en-GB"/>
        </w:rPr>
        <w:t xml:space="preserve">Areas </w:t>
      </w:r>
      <w:r w:rsidRPr="00E22C24">
        <w:rPr>
          <w:rFonts w:ascii="Arial" w:hAnsi="Arial" w:cs="Arial"/>
          <w:bCs/>
          <w:lang w:val="en-GB"/>
        </w:rPr>
        <w:t>– time series of last five quarters.</w:t>
      </w:r>
    </w:p>
    <w:p w14:paraId="70E25714"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504 / 1</w:t>
      </w:r>
      <w:r w:rsidRPr="00E22C24">
        <w:rPr>
          <w:rFonts w:ascii="Arial" w:hAnsi="Arial" w:cs="Arial"/>
          <w:bCs/>
          <w:lang w:val="en-GB"/>
        </w:rPr>
        <w:tab/>
      </w:r>
      <w:r w:rsidRPr="00E22C24">
        <w:rPr>
          <w:rFonts w:ascii="Arial" w:hAnsi="Arial" w:cs="Arial"/>
          <w:bCs/>
          <w:i/>
          <w:iCs/>
          <w:lang w:val="en-GB"/>
        </w:rPr>
        <w:t>Second jobs – part 2</w:t>
      </w:r>
    </w:p>
    <w:p w14:paraId="3633875D"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Second job holders in the national economy by status in employment (CZ-ICSE) by industry and sector (CZ-NACE)</w:t>
      </w:r>
      <w:r w:rsidR="0062217F" w:rsidRPr="00E22C24">
        <w:rPr>
          <w:rFonts w:ascii="Arial" w:hAnsi="Arial" w:cs="Arial"/>
          <w:bCs/>
          <w:lang w:val="en-GB"/>
        </w:rPr>
        <w:t xml:space="preserve"> and </w:t>
      </w:r>
      <w:r w:rsidR="004A7648" w:rsidRPr="00E22C24">
        <w:rPr>
          <w:rFonts w:ascii="Arial" w:hAnsi="Arial" w:cs="Arial"/>
          <w:bCs/>
          <w:lang w:val="en-GB"/>
        </w:rPr>
        <w:t>by age group</w:t>
      </w:r>
      <w:r w:rsidRPr="00E22C24">
        <w:rPr>
          <w:rFonts w:ascii="Arial" w:hAnsi="Arial" w:cs="Arial"/>
          <w:bCs/>
          <w:lang w:val="en-GB"/>
        </w:rPr>
        <w:t xml:space="preserve"> – time series of last five quarters.</w:t>
      </w:r>
    </w:p>
    <w:p w14:paraId="71DCC03E"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505 / 1</w:t>
      </w:r>
      <w:r w:rsidRPr="00E22C24">
        <w:rPr>
          <w:rFonts w:ascii="Arial" w:hAnsi="Arial" w:cs="Arial"/>
          <w:bCs/>
          <w:lang w:val="en-GB"/>
        </w:rPr>
        <w:tab/>
      </w:r>
      <w:r w:rsidRPr="00E22C24">
        <w:rPr>
          <w:rFonts w:ascii="Arial" w:hAnsi="Arial" w:cs="Arial"/>
          <w:bCs/>
          <w:i/>
          <w:iCs/>
          <w:lang w:val="en-GB"/>
        </w:rPr>
        <w:t>Unemployment – part 1</w:t>
      </w:r>
    </w:p>
    <w:p w14:paraId="3CC7F2F9" w14:textId="05EFCBF3" w:rsidR="00942ABE" w:rsidRPr="00E22C24" w:rsidRDefault="00942ABE">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E22C24">
        <w:rPr>
          <w:rFonts w:ascii="Arial" w:hAnsi="Arial" w:cs="Arial"/>
          <w:bCs/>
          <w:lang w:val="en-GB"/>
        </w:rPr>
        <w:t xml:space="preserve">The unemployed by </w:t>
      </w:r>
      <w:r w:rsidR="00D648D4">
        <w:rPr>
          <w:rFonts w:ascii="Arial" w:hAnsi="Arial" w:cs="Arial"/>
          <w:bCs/>
          <w:lang w:val="en-GB"/>
        </w:rPr>
        <w:t>A</w:t>
      </w:r>
      <w:r w:rsidRPr="00E22C24">
        <w:rPr>
          <w:rFonts w:ascii="Arial" w:hAnsi="Arial" w:cs="Arial"/>
          <w:bCs/>
          <w:lang w:val="en-GB"/>
        </w:rPr>
        <w:t>rea, by age structure and educational attainment – time series of last five quarters.</w:t>
      </w:r>
    </w:p>
    <w:p w14:paraId="5DC11C63"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506 / 1</w:t>
      </w:r>
      <w:r w:rsidRPr="00E22C24">
        <w:rPr>
          <w:rFonts w:ascii="Arial" w:hAnsi="Arial" w:cs="Arial"/>
          <w:bCs/>
          <w:lang w:val="en-GB"/>
        </w:rPr>
        <w:tab/>
      </w:r>
      <w:r w:rsidRPr="00E22C24">
        <w:rPr>
          <w:rFonts w:ascii="Arial" w:hAnsi="Arial" w:cs="Arial"/>
          <w:bCs/>
          <w:i/>
          <w:iCs/>
          <w:lang w:val="en-GB"/>
        </w:rPr>
        <w:t>Unemployment</w:t>
      </w:r>
      <w:r w:rsidR="001A7922" w:rsidRPr="00E22C24">
        <w:rPr>
          <w:rFonts w:ascii="Arial" w:hAnsi="Arial" w:cs="Arial"/>
          <w:bCs/>
          <w:i/>
          <w:iCs/>
          <w:lang w:val="en-GB"/>
        </w:rPr>
        <w:t xml:space="preserve"> –</w:t>
      </w:r>
      <w:r w:rsidRPr="00E22C24">
        <w:rPr>
          <w:rFonts w:ascii="Arial" w:hAnsi="Arial" w:cs="Arial"/>
          <w:bCs/>
          <w:i/>
          <w:iCs/>
          <w:lang w:val="en-GB"/>
        </w:rPr>
        <w:t xml:space="preserve"> part 2</w:t>
      </w:r>
    </w:p>
    <w:p w14:paraId="546AEB50"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Unemployed persons previously employed, by CZ-NACE section of last employment – time series of last five quarters.</w:t>
      </w:r>
    </w:p>
    <w:p w14:paraId="24D244BD" w14:textId="77777777" w:rsidR="00942ABE" w:rsidRPr="00E22C24" w:rsidRDefault="00942ABE" w:rsidP="00CB48DC">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507 / 1</w:t>
      </w:r>
      <w:r w:rsidRPr="00E22C24">
        <w:rPr>
          <w:rFonts w:ascii="Arial" w:hAnsi="Arial" w:cs="Arial"/>
          <w:bCs/>
          <w:lang w:val="en-GB"/>
        </w:rPr>
        <w:tab/>
      </w:r>
      <w:r w:rsidRPr="00E22C24">
        <w:rPr>
          <w:rFonts w:ascii="Arial" w:hAnsi="Arial" w:cs="Arial"/>
          <w:bCs/>
          <w:i/>
          <w:iCs/>
          <w:lang w:val="en-GB"/>
        </w:rPr>
        <w:t>Unemployment rate</w:t>
      </w:r>
    </w:p>
    <w:p w14:paraId="31A3D6FC" w14:textId="2B9572F8"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Unemployment rates in </w:t>
      </w:r>
      <w:r w:rsidR="00F137E5" w:rsidRPr="00F137E5">
        <w:rPr>
          <w:rFonts w:ascii="Arial" w:hAnsi="Arial" w:cs="Arial"/>
          <w:bCs/>
          <w:lang w:val="en-GB"/>
        </w:rPr>
        <w:t xml:space="preserve">Areas </w:t>
      </w:r>
      <w:r w:rsidRPr="00E22C24">
        <w:rPr>
          <w:rFonts w:ascii="Arial" w:hAnsi="Arial" w:cs="Arial"/>
          <w:bCs/>
          <w:lang w:val="en-GB"/>
        </w:rPr>
        <w:t>of the Czech Republic by age group and educational attainment, long-term unemployment rates by broad age group – time series of last five quarters.</w:t>
      </w:r>
    </w:p>
    <w:p w14:paraId="757B5098" w14:textId="77777777" w:rsidR="00942ABE" w:rsidRPr="00E22C24" w:rsidRDefault="00942ABE" w:rsidP="00690763">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lastRenderedPageBreak/>
        <w:t>508 / 1</w:t>
      </w:r>
      <w:r w:rsidRPr="00E22C24">
        <w:rPr>
          <w:rFonts w:ascii="Arial" w:hAnsi="Arial" w:cs="Arial"/>
          <w:bCs/>
          <w:lang w:val="en-GB"/>
        </w:rPr>
        <w:tab/>
      </w:r>
      <w:r w:rsidRPr="00E22C24">
        <w:rPr>
          <w:rFonts w:ascii="Arial" w:hAnsi="Arial" w:cs="Arial"/>
          <w:bCs/>
          <w:i/>
          <w:iCs/>
          <w:lang w:val="en-GB"/>
        </w:rPr>
        <w:t>Participation rate</w:t>
      </w:r>
    </w:p>
    <w:p w14:paraId="16CFC943" w14:textId="006A016B"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E22C24">
        <w:rPr>
          <w:rFonts w:ascii="Arial" w:hAnsi="Arial" w:cs="Arial"/>
          <w:bCs/>
          <w:lang w:val="en-GB"/>
        </w:rPr>
        <w:t>Participation rate</w:t>
      </w:r>
      <w:r w:rsidRPr="00E22C24">
        <w:rPr>
          <w:rFonts w:ascii="Arial" w:hAnsi="Arial" w:cs="Arial"/>
          <w:lang w:val="en-GB"/>
        </w:rPr>
        <w:t xml:space="preserve">s in Areas of the Czech Republic by age group and educational attainment </w:t>
      </w:r>
      <w:r w:rsidRPr="00E22C24">
        <w:rPr>
          <w:rFonts w:ascii="Arial" w:hAnsi="Arial" w:cs="Arial"/>
          <w:bCs/>
          <w:lang w:val="en-GB"/>
        </w:rPr>
        <w:t xml:space="preserve">– time </w:t>
      </w:r>
      <w:r w:rsidRPr="00E22C24">
        <w:rPr>
          <w:rFonts w:ascii="Arial" w:hAnsi="Arial" w:cs="Arial"/>
          <w:lang w:val="en-GB"/>
        </w:rPr>
        <w:t>series of last five quarters.</w:t>
      </w:r>
    </w:p>
    <w:p w14:paraId="3C68D480"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lang w:val="en-GB"/>
        </w:rPr>
      </w:pPr>
      <w:r w:rsidRPr="00E22C24">
        <w:rPr>
          <w:rFonts w:ascii="Arial" w:hAnsi="Arial" w:cs="Arial"/>
          <w:bCs/>
          <w:lang w:val="en-GB"/>
        </w:rPr>
        <w:t>509 / 1</w:t>
      </w:r>
      <w:r w:rsidRPr="00E22C24">
        <w:rPr>
          <w:rFonts w:ascii="Arial" w:hAnsi="Arial" w:cs="Arial"/>
          <w:bCs/>
          <w:lang w:val="en-GB"/>
        </w:rPr>
        <w:tab/>
      </w:r>
      <w:r w:rsidRPr="00E22C24">
        <w:rPr>
          <w:rFonts w:ascii="Arial" w:hAnsi="Arial" w:cs="Arial"/>
          <w:bCs/>
          <w:i/>
          <w:iCs/>
          <w:lang w:val="en-GB"/>
        </w:rPr>
        <w:t>Employment rate</w:t>
      </w:r>
    </w:p>
    <w:p w14:paraId="1CACFF14" w14:textId="1F308036"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Employment rates in Areas of the Czech Republic by age group and educational attainment – time series of last five quarters.</w:t>
      </w:r>
    </w:p>
    <w:p w14:paraId="33C26E2B" w14:textId="77777777" w:rsidR="00942ABE" w:rsidRPr="00E22C24" w:rsidRDefault="00F502AA" w:rsidP="00F502AA">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E22C24">
        <w:rPr>
          <w:rFonts w:ascii="Arial" w:hAnsi="Arial" w:cs="Arial"/>
          <w:b/>
          <w:i/>
          <w:sz w:val="28"/>
          <w:lang w:val="en-GB"/>
        </w:rPr>
        <w:br w:type="page"/>
      </w:r>
      <w:r w:rsidR="00942ABE" w:rsidRPr="00E22C24">
        <w:rPr>
          <w:rFonts w:ascii="Arial" w:hAnsi="Arial" w:cs="Arial"/>
          <w:b/>
          <w:i/>
          <w:sz w:val="28"/>
          <w:lang w:val="en-GB"/>
        </w:rPr>
        <w:lastRenderedPageBreak/>
        <w:t>Other notes</w:t>
      </w:r>
      <w:r w:rsidR="00852A3D" w:rsidRPr="00E22C24">
        <w:rPr>
          <w:rFonts w:ascii="Arial" w:hAnsi="Arial" w:cs="Arial"/>
          <w:b/>
          <w:sz w:val="28"/>
          <w:lang w:val="en-GB"/>
        </w:rPr>
        <w:fldChar w:fldCharType="begin"/>
      </w:r>
      <w:r w:rsidR="00942ABE" w:rsidRPr="00E22C24">
        <w:rPr>
          <w:rFonts w:ascii="Arial" w:hAnsi="Arial" w:cs="Arial"/>
          <w:b/>
          <w:sz w:val="28"/>
          <w:lang w:val="en-GB"/>
        </w:rPr>
        <w:instrText>tc "OTHER NOTES" \l 2</w:instrText>
      </w:r>
      <w:r w:rsidR="00852A3D" w:rsidRPr="00E22C24">
        <w:rPr>
          <w:rFonts w:ascii="Arial" w:hAnsi="Arial" w:cs="Arial"/>
          <w:b/>
          <w:sz w:val="28"/>
          <w:lang w:val="en-GB"/>
        </w:rPr>
        <w:fldChar w:fldCharType="end"/>
      </w:r>
    </w:p>
    <w:p w14:paraId="45094189" w14:textId="65F47969" w:rsidR="00942ABE" w:rsidRPr="00E22C24" w:rsidRDefault="00CD0877" w:rsidP="00E01C07">
      <w:pPr>
        <w:numPr>
          <w:ilvl w:val="0"/>
          <w:numId w:val="25"/>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E22C24">
        <w:rPr>
          <w:rFonts w:ascii="Arial" w:hAnsi="Arial" w:cs="Arial"/>
          <w:b/>
          <w:lang w:val="en-GB"/>
        </w:rPr>
        <w:t xml:space="preserve">ROUNDING </w:t>
      </w:r>
      <w:r w:rsidR="00F63F14" w:rsidRPr="00E22C24">
        <w:rPr>
          <w:rFonts w:ascii="Arial" w:hAnsi="Arial" w:cs="Arial"/>
          <w:b/>
          <w:lang w:val="en-GB"/>
        </w:rPr>
        <w:t>–</w:t>
      </w:r>
      <w:r w:rsidRPr="00E22C24">
        <w:rPr>
          <w:rFonts w:ascii="Arial" w:hAnsi="Arial" w:cs="Arial"/>
          <w:b/>
          <w:lang w:val="en-GB"/>
        </w:rPr>
        <w:t xml:space="preserve"> </w:t>
      </w:r>
      <w:r w:rsidR="00942ABE" w:rsidRPr="00E22C24">
        <w:rPr>
          <w:rFonts w:ascii="Arial" w:hAnsi="Arial" w:cs="Arial"/>
          <w:b/>
          <w:lang w:val="en-GB"/>
        </w:rPr>
        <w:t>The absolute figures</w:t>
      </w:r>
      <w:r w:rsidR="00942ABE" w:rsidRPr="00E22C24">
        <w:rPr>
          <w:rFonts w:ascii="Arial" w:hAnsi="Arial" w:cs="Arial"/>
          <w:lang w:val="en-GB"/>
        </w:rPr>
        <w:t xml:space="preserve"> are in thousands. The differences between totals and sums of constituent items are due to rounding (the totals are not sums of rounded constituent </w:t>
      </w:r>
      <w:r w:rsidR="00E22C24" w:rsidRPr="00E22C24">
        <w:rPr>
          <w:rFonts w:ascii="Arial" w:hAnsi="Arial" w:cs="Arial"/>
          <w:lang w:val="en-GB"/>
        </w:rPr>
        <w:t>items,</w:t>
      </w:r>
      <w:r w:rsidR="00942ABE" w:rsidRPr="00E22C24">
        <w:rPr>
          <w:rFonts w:ascii="Arial" w:hAnsi="Arial" w:cs="Arial"/>
          <w:lang w:val="en-GB"/>
        </w:rPr>
        <w:t xml:space="preserve"> but totals rounded). Absolute and relative figures in all the textual and Annex tables and in the text are calculated from non-rounded data.</w:t>
      </w:r>
    </w:p>
    <w:p w14:paraId="0F23FD6A" w14:textId="77777777" w:rsidR="00942ABE" w:rsidRPr="00E22C24" w:rsidRDefault="00CD0877" w:rsidP="00CD0877">
      <w:pPr>
        <w:numPr>
          <w:ilvl w:val="0"/>
          <w:numId w:val="29"/>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E22C24">
        <w:rPr>
          <w:rFonts w:ascii="Arial" w:hAnsi="Arial" w:cs="Arial"/>
          <w:b/>
          <w:lang w:val="en-GB"/>
        </w:rPr>
        <w:t xml:space="preserve">SYMBOLISM </w:t>
      </w:r>
      <w:r w:rsidR="00F63F14" w:rsidRPr="00E22C24">
        <w:rPr>
          <w:rFonts w:ascii="Arial" w:hAnsi="Arial" w:cs="Arial"/>
          <w:b/>
          <w:lang w:val="en-GB"/>
        </w:rPr>
        <w:t xml:space="preserve">– </w:t>
      </w:r>
      <w:r w:rsidR="00942ABE" w:rsidRPr="00E22C24">
        <w:rPr>
          <w:rFonts w:ascii="Arial" w:hAnsi="Arial" w:cs="Arial"/>
          <w:lang w:val="en-GB"/>
        </w:rPr>
        <w:t xml:space="preserve">The following </w:t>
      </w:r>
      <w:r w:rsidR="00942ABE" w:rsidRPr="00E22C24">
        <w:rPr>
          <w:rFonts w:ascii="Arial" w:hAnsi="Arial" w:cs="Arial"/>
          <w:b/>
          <w:lang w:val="en-GB"/>
        </w:rPr>
        <w:t>standard statistical symbols</w:t>
      </w:r>
      <w:r w:rsidR="00942ABE" w:rsidRPr="00E22C24">
        <w:rPr>
          <w:rFonts w:ascii="Arial" w:hAnsi="Arial" w:cs="Arial"/>
          <w:lang w:val="en-GB"/>
        </w:rPr>
        <w:t xml:space="preserve"> are used in the tables to show marginal cases:</w:t>
      </w:r>
    </w:p>
    <w:p w14:paraId="72BD7A69" w14:textId="77777777" w:rsidR="00942ABE" w:rsidRPr="00E22C24"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E22C24">
        <w:rPr>
          <w:rFonts w:ascii="Arial" w:hAnsi="Arial" w:cs="Arial"/>
          <w:lang w:val="en-GB"/>
        </w:rPr>
        <w:t>▬</w:t>
      </w:r>
      <w:r w:rsidRPr="00E22C24">
        <w:rPr>
          <w:rFonts w:ascii="Arial" w:hAnsi="Arial" w:cs="Arial"/>
          <w:b/>
          <w:lang w:val="en-GB"/>
        </w:rPr>
        <w:t xml:space="preserve"> </w:t>
      </w:r>
      <w:r w:rsidRPr="00E22C24">
        <w:rPr>
          <w:rFonts w:ascii="Arial" w:hAnsi="Arial" w:cs="Arial"/>
          <w:lang w:val="en-GB"/>
        </w:rPr>
        <w:tab/>
        <w:t>is used to indicate that the phenomenon given did not occur in the sample.</w:t>
      </w:r>
    </w:p>
    <w:p w14:paraId="6A0E031B" w14:textId="77777777" w:rsidR="00942ABE" w:rsidRPr="00E22C24" w:rsidRDefault="00942ABE" w:rsidP="00CD0877">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E22C24">
        <w:rPr>
          <w:rFonts w:ascii="Arial" w:hAnsi="Arial" w:cs="Arial"/>
          <w:b/>
          <w:lang w:val="en-GB"/>
        </w:rPr>
        <w:t>0</w:t>
      </w:r>
      <w:r w:rsidRPr="00E22C24">
        <w:rPr>
          <w:rFonts w:ascii="Arial" w:hAnsi="Arial" w:cs="Arial"/>
          <w:lang w:val="en-GB"/>
        </w:rPr>
        <w:tab/>
        <w:t>is used to indicate that the phenomenon occurred in the sample, but at values which are below "0.1" when rounded off in a standard manner.</w:t>
      </w:r>
    </w:p>
    <w:p w14:paraId="369A117B" w14:textId="77777777" w:rsidR="00942ABE" w:rsidRPr="00E22C24"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E22C24">
        <w:rPr>
          <w:rFonts w:ascii="Arial" w:hAnsi="Arial" w:cs="Arial"/>
          <w:b/>
          <w:lang w:val="en-GB"/>
        </w:rPr>
        <w:t>x</w:t>
      </w:r>
      <w:r w:rsidRPr="00E22C24">
        <w:rPr>
          <w:rFonts w:ascii="Arial" w:hAnsi="Arial" w:cs="Arial"/>
          <w:lang w:val="en-GB"/>
        </w:rPr>
        <w:tab/>
        <w:t>is used to indicate that the phenomenon is not applicable.</w:t>
      </w:r>
    </w:p>
    <w:p w14:paraId="4F9D5A06" w14:textId="77777777" w:rsidR="00942ABE" w:rsidRPr="00E22C24"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E22C24">
        <w:rPr>
          <w:rFonts w:ascii="Arial" w:hAnsi="Arial" w:cs="Arial"/>
          <w:lang w:val="en-GB"/>
        </w:rPr>
        <w:t xml:space="preserve">• </w:t>
      </w:r>
      <w:r w:rsidRPr="00E22C24">
        <w:rPr>
          <w:rFonts w:ascii="Arial" w:hAnsi="Arial" w:cs="Arial"/>
          <w:lang w:val="en-GB"/>
        </w:rPr>
        <w:tab/>
        <w:t xml:space="preserve">shows that the figure is not available or cannot be relied on. </w:t>
      </w:r>
    </w:p>
    <w:p w14:paraId="629376D0" w14:textId="77777777" w:rsidR="00942ABE" w:rsidRPr="00E22C24" w:rsidRDefault="00E43F20" w:rsidP="00E43F20">
      <w:pPr>
        <w:numPr>
          <w:ilvl w:val="0"/>
          <w:numId w:val="29"/>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E22C24">
        <w:rPr>
          <w:rFonts w:ascii="Arial" w:hAnsi="Arial" w:cs="Arial"/>
          <w:b/>
          <w:lang w:val="en-GB"/>
        </w:rPr>
        <w:t xml:space="preserve">NOT </w:t>
      </w:r>
      <w:r w:rsidR="00CD0877" w:rsidRPr="00E22C24">
        <w:rPr>
          <w:rFonts w:ascii="Arial" w:hAnsi="Arial" w:cs="Arial"/>
          <w:b/>
          <w:lang w:val="en-GB"/>
        </w:rPr>
        <w:t xml:space="preserve">IDENTIFIED </w:t>
      </w:r>
      <w:r w:rsidR="00F63F14" w:rsidRPr="00E22C24">
        <w:rPr>
          <w:rFonts w:ascii="Arial" w:hAnsi="Arial" w:cs="Arial"/>
          <w:b/>
          <w:lang w:val="en-GB"/>
        </w:rPr>
        <w:t xml:space="preserve">– </w:t>
      </w:r>
      <w:r w:rsidR="00942ABE" w:rsidRPr="00E22C24">
        <w:rPr>
          <w:rFonts w:ascii="Arial" w:hAnsi="Arial" w:cs="Arial"/>
          <w:b/>
          <w:lang w:val="en-GB"/>
        </w:rPr>
        <w:t>"Not identified"</w:t>
      </w:r>
      <w:r w:rsidR="00942ABE" w:rsidRPr="00E22C24">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14:paraId="4E41F336" w14:textId="77777777" w:rsidR="00A65C74" w:rsidRPr="00E22C24" w:rsidRDefault="00A65C74" w:rsidP="00A65C74">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14:paraId="531C3CCD" w14:textId="77777777" w:rsidR="00942ABE" w:rsidRPr="00E22C24"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E22C24">
        <w:rPr>
          <w:rFonts w:ascii="Arial" w:hAnsi="Arial" w:cs="Arial"/>
          <w:lang w:val="en-GB"/>
        </w:rPr>
        <w:t xml:space="preserve">When using the tables we should bear in mind that sampling methods were employed to collect the data and, therefore, </w:t>
      </w:r>
      <w:r w:rsidRPr="00E22C24">
        <w:rPr>
          <w:rFonts w:ascii="Arial" w:hAnsi="Arial" w:cs="Arial"/>
          <w:b/>
          <w:lang w:val="en-GB"/>
        </w:rPr>
        <w:t xml:space="preserve">the accuracy decreases with the decreasing size of the sample </w:t>
      </w:r>
      <w:r w:rsidRPr="00E22C24">
        <w:rPr>
          <w:rFonts w:ascii="Arial" w:hAnsi="Arial" w:cs="Arial"/>
          <w:lang w:val="en-GB"/>
        </w:rPr>
        <w:t>(e.g., the breakdown of the unem</w:t>
      </w:r>
      <w:r w:rsidRPr="00E22C24">
        <w:rPr>
          <w:rFonts w:ascii="Arial" w:hAnsi="Arial" w:cs="Arial"/>
          <w:lang w:val="en-GB"/>
        </w:rPr>
        <w:softHyphen/>
        <w:t>ployed by various criteria in regional view).</w:t>
      </w:r>
    </w:p>
    <w:p w14:paraId="7D556AAC" w14:textId="33A0BC47" w:rsidR="00942ABE" w:rsidRPr="00E22C24"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E22C24">
        <w:rPr>
          <w:rFonts w:ascii="Arial" w:hAnsi="Arial" w:cs="Arial"/>
          <w:lang w:val="en-GB"/>
        </w:rPr>
        <w:t xml:space="preserve">The LFSS provides </w:t>
      </w:r>
      <w:r w:rsidRPr="00E22C24">
        <w:rPr>
          <w:rFonts w:ascii="Arial" w:hAnsi="Arial" w:cs="Arial"/>
          <w:b/>
          <w:lang w:val="en-GB"/>
        </w:rPr>
        <w:t>representative results on unemployment on a quarterly basis</w:t>
      </w:r>
      <w:r w:rsidRPr="00E22C24">
        <w:rPr>
          <w:rFonts w:ascii="Arial" w:hAnsi="Arial" w:cs="Arial"/>
          <w:lang w:val="en-GB"/>
        </w:rPr>
        <w:t>. Monthly periodicity and data for smaller territori</w:t>
      </w:r>
      <w:r w:rsidRPr="00E22C24">
        <w:rPr>
          <w:rFonts w:ascii="Arial" w:hAnsi="Arial" w:cs="Arial"/>
          <w:lang w:val="en-GB"/>
        </w:rPr>
        <w:softHyphen/>
        <w:t xml:space="preserve">al units (districts) can only be provided by labour offices; this is why the two sources of information on the labour market should be used in </w:t>
      </w:r>
      <w:r w:rsidR="00E22C24" w:rsidRPr="00E22C24">
        <w:rPr>
          <w:rFonts w:ascii="Arial" w:hAnsi="Arial" w:cs="Arial"/>
          <w:lang w:val="en-GB"/>
        </w:rPr>
        <w:t>parallel but</w:t>
      </w:r>
      <w:r w:rsidRPr="00E22C24">
        <w:rPr>
          <w:rFonts w:ascii="Arial" w:hAnsi="Arial" w:cs="Arial"/>
          <w:lang w:val="en-GB"/>
        </w:rPr>
        <w:t xml:space="preserve"> taking account of methodological differences. </w:t>
      </w:r>
    </w:p>
    <w:p w14:paraId="50EA3F65" w14:textId="77777777" w:rsidR="00942ABE" w:rsidRPr="00E22C24" w:rsidRDefault="00942ABE" w:rsidP="00A65C74">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E22C24">
        <w:rPr>
          <w:rFonts w:ascii="Arial" w:hAnsi="Arial" w:cs="Arial"/>
          <w:b/>
          <w:i/>
          <w:sz w:val="28"/>
          <w:lang w:val="en-GB"/>
        </w:rPr>
        <w:t>Availability of the publication</w:t>
      </w:r>
    </w:p>
    <w:p w14:paraId="458EE9B8" w14:textId="77777777" w:rsidR="00A65C74" w:rsidRPr="00E22C24" w:rsidRDefault="00942ABE" w:rsidP="00A65C74">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E22C24">
        <w:rPr>
          <w:lang w:val="en-GB"/>
        </w:rPr>
        <w:t xml:space="preserve"> </w:t>
      </w:r>
      <w:r w:rsidR="005775C5" w:rsidRPr="00E22C24">
        <w:rPr>
          <w:lang w:val="en-GB"/>
        </w:rPr>
        <w:tab/>
      </w:r>
      <w:r w:rsidRPr="00E22C24">
        <w:rPr>
          <w:lang w:val="en-GB"/>
        </w:rPr>
        <w:t xml:space="preserve">This publication is issued </w:t>
      </w:r>
      <w:r w:rsidR="00E0314A" w:rsidRPr="00E22C24">
        <w:rPr>
          <w:lang w:val="en-GB"/>
        </w:rPr>
        <w:t>in the following form</w:t>
      </w:r>
      <w:r w:rsidRPr="00E22C24">
        <w:rPr>
          <w:lang w:val="en-GB"/>
        </w:rPr>
        <w:t>:</w:t>
      </w:r>
      <w:r w:rsidR="007D5EEB" w:rsidRPr="00E22C24">
        <w:rPr>
          <w:lang w:val="en-GB"/>
        </w:rPr>
        <w:t xml:space="preserve"> </w:t>
      </w:r>
    </w:p>
    <w:p w14:paraId="16A9247E" w14:textId="77777777" w:rsidR="00942ABE" w:rsidRPr="00E22C24" w:rsidRDefault="00AF38F0"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E22C24">
        <w:rPr>
          <w:rFonts w:ascii="Arial" w:hAnsi="Arial" w:cs="Arial"/>
          <w:b/>
          <w:bCs/>
          <w:i/>
          <w:iCs/>
          <w:szCs w:val="24"/>
          <w:lang w:val="en-GB"/>
        </w:rPr>
        <w:tab/>
      </w:r>
      <w:r w:rsidR="00942ABE" w:rsidRPr="00E22C24">
        <w:rPr>
          <w:rFonts w:ascii="Arial" w:hAnsi="Arial" w:cs="Arial"/>
          <w:b/>
          <w:bCs/>
          <w:i/>
          <w:iCs/>
          <w:szCs w:val="24"/>
          <w:lang w:val="en-GB"/>
        </w:rPr>
        <w:tab/>
      </w:r>
      <w:r w:rsidR="00F63F14" w:rsidRPr="00E22C24">
        <w:rPr>
          <w:rFonts w:ascii="Arial" w:hAnsi="Arial" w:cs="Arial"/>
          <w:b/>
          <w:bCs/>
          <w:i/>
          <w:iCs/>
          <w:szCs w:val="24"/>
          <w:lang w:val="cs-CZ"/>
        </w:rPr>
        <w:t>Internet</w:t>
      </w:r>
      <w:r w:rsidR="00942ABE" w:rsidRPr="00E22C24">
        <w:rPr>
          <w:rFonts w:ascii="Arial" w:hAnsi="Arial" w:cs="Arial"/>
          <w:b/>
          <w:bCs/>
          <w:i/>
          <w:iCs/>
          <w:szCs w:val="24"/>
          <w:lang w:val="cs-CZ"/>
        </w:rPr>
        <w:t>:</w:t>
      </w:r>
      <w:r w:rsidR="00107B1D" w:rsidRPr="00E22C24">
        <w:rPr>
          <w:rFonts w:ascii="Arial" w:hAnsi="Arial" w:cs="Arial"/>
          <w:bCs/>
          <w:iCs/>
          <w:szCs w:val="24"/>
          <w:lang w:val="cs-CZ"/>
        </w:rPr>
        <w:tab/>
      </w:r>
      <w:r w:rsidRPr="00E22C24">
        <w:rPr>
          <w:rFonts w:ascii="Arial" w:hAnsi="Arial" w:cs="Arial"/>
          <w:bCs/>
          <w:iCs/>
          <w:szCs w:val="24"/>
          <w:lang w:val="en-GB"/>
        </w:rPr>
        <w:tab/>
      </w:r>
      <w:hyperlink r:id="rId12" w:history="1">
        <w:proofErr w:type="spellStart"/>
        <w:r w:rsidR="00B122A8" w:rsidRPr="00E22C24">
          <w:rPr>
            <w:rStyle w:val="Hypertextovodkaz"/>
            <w:rFonts w:ascii="Arial" w:hAnsi="Arial" w:cs="Arial"/>
            <w:szCs w:val="24"/>
            <w:lang w:val="cs-CZ"/>
          </w:rPr>
          <w:t>Employment</w:t>
        </w:r>
        <w:proofErr w:type="spellEnd"/>
        <w:r w:rsidR="00B122A8" w:rsidRPr="00E22C24">
          <w:rPr>
            <w:rStyle w:val="Hypertextovodkaz"/>
            <w:rFonts w:ascii="Arial" w:hAnsi="Arial" w:cs="Arial"/>
            <w:szCs w:val="24"/>
            <w:lang w:val="cs-CZ"/>
          </w:rPr>
          <w:t xml:space="preserve"> and </w:t>
        </w:r>
        <w:proofErr w:type="spellStart"/>
        <w:r w:rsidR="00B122A8" w:rsidRPr="00E22C24">
          <w:rPr>
            <w:rStyle w:val="Hypertextovodkaz"/>
            <w:rFonts w:ascii="Arial" w:hAnsi="Arial" w:cs="Arial"/>
            <w:szCs w:val="24"/>
            <w:lang w:val="cs-CZ"/>
          </w:rPr>
          <w:t>unemployment</w:t>
        </w:r>
        <w:proofErr w:type="spellEnd"/>
        <w:r w:rsidR="00B122A8" w:rsidRPr="00E22C24">
          <w:rPr>
            <w:rStyle w:val="Hypertextovodkaz"/>
            <w:rFonts w:ascii="Arial" w:hAnsi="Arial" w:cs="Arial"/>
            <w:szCs w:val="24"/>
            <w:lang w:val="cs-CZ"/>
          </w:rPr>
          <w:t xml:space="preserve"> (LFS) | </w:t>
        </w:r>
        <w:proofErr w:type="spellStart"/>
        <w:r w:rsidR="00B122A8" w:rsidRPr="00E22C24">
          <w:rPr>
            <w:rStyle w:val="Hypertextovodkaz"/>
            <w:rFonts w:ascii="Arial" w:hAnsi="Arial" w:cs="Arial"/>
            <w:szCs w:val="24"/>
            <w:lang w:val="cs-CZ"/>
          </w:rPr>
          <w:t>Statistics</w:t>
        </w:r>
        <w:proofErr w:type="spellEnd"/>
        <w:r w:rsidR="00B122A8" w:rsidRPr="00E22C24">
          <w:rPr>
            <w:rStyle w:val="Hypertextovodkaz"/>
            <w:rFonts w:ascii="Arial" w:hAnsi="Arial" w:cs="Arial"/>
            <w:szCs w:val="24"/>
            <w:lang w:val="cs-CZ"/>
          </w:rPr>
          <w:t xml:space="preserve"> (gov.cz)</w:t>
        </w:r>
      </w:hyperlink>
    </w:p>
    <w:p w14:paraId="71E9B7C8" w14:textId="77777777" w:rsidR="00F502AA" w:rsidRPr="00E22C24" w:rsidRDefault="00B122A8"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E22C24">
        <w:rPr>
          <w:rFonts w:ascii="Arial" w:hAnsi="Arial" w:cs="Arial"/>
          <w:bCs/>
          <w:iCs/>
          <w:szCs w:val="24"/>
          <w:lang w:val="en-GB"/>
        </w:rPr>
        <w:tab/>
      </w:r>
      <w:r w:rsidRPr="00E22C24">
        <w:rPr>
          <w:rFonts w:ascii="Arial" w:hAnsi="Arial" w:cs="Arial"/>
          <w:bCs/>
          <w:iCs/>
          <w:szCs w:val="24"/>
          <w:lang w:val="en-GB"/>
        </w:rPr>
        <w:tab/>
      </w:r>
      <w:r w:rsidRPr="00E22C24">
        <w:rPr>
          <w:rFonts w:ascii="Arial" w:hAnsi="Arial" w:cs="Arial"/>
          <w:bCs/>
          <w:iCs/>
          <w:szCs w:val="24"/>
          <w:lang w:val="en-GB"/>
        </w:rPr>
        <w:tab/>
      </w:r>
      <w:r w:rsidRPr="00E22C24">
        <w:rPr>
          <w:rFonts w:ascii="Arial" w:hAnsi="Arial" w:cs="Arial"/>
          <w:bCs/>
          <w:iCs/>
          <w:szCs w:val="24"/>
          <w:lang w:val="en-GB"/>
        </w:rPr>
        <w:tab/>
      </w:r>
      <w:r w:rsidRPr="00E22C24">
        <w:rPr>
          <w:rFonts w:ascii="Arial" w:hAnsi="Arial" w:cs="Arial"/>
          <w:bCs/>
          <w:iCs/>
          <w:szCs w:val="24"/>
          <w:lang w:val="en-GB"/>
        </w:rPr>
        <w:tab/>
      </w:r>
      <w:hyperlink r:id="rId13" w:anchor="catalogue-of-products-publications" w:history="1">
        <w:r w:rsidRPr="00E22C24">
          <w:rPr>
            <w:rStyle w:val="Hypertextovodkaz"/>
            <w:rFonts w:ascii="Arial" w:hAnsi="Arial" w:cs="Arial"/>
            <w:bCs/>
            <w:iCs/>
            <w:szCs w:val="24"/>
            <w:lang w:val="en-GB"/>
          </w:rPr>
          <w:t>Catalogue of products - Publications</w:t>
        </w:r>
      </w:hyperlink>
    </w:p>
    <w:p w14:paraId="2E3C74D6" w14:textId="10B9DF9A" w:rsidR="00107B1D" w:rsidRPr="00E22C24" w:rsidRDefault="00107B1D" w:rsidP="00107B1D">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003E2665" w:rsidRPr="00E22C24">
        <w:rPr>
          <w:rFonts w:ascii="Arial" w:hAnsi="Arial" w:cs="Arial"/>
          <w:b/>
          <w:bCs/>
          <w:iCs/>
          <w:szCs w:val="24"/>
          <w:lang w:val="en-GB"/>
        </w:rPr>
        <w:t>Publication</w:t>
      </w:r>
      <w:r w:rsidRPr="00E22C24">
        <w:rPr>
          <w:rFonts w:ascii="Arial" w:hAnsi="Arial" w:cs="Arial"/>
          <w:b/>
          <w:bCs/>
          <w:iCs/>
          <w:szCs w:val="24"/>
          <w:lang w:val="en-GB"/>
        </w:rPr>
        <w:t xml:space="preserve"> code</w:t>
      </w:r>
      <w:r w:rsidRPr="00E22C24">
        <w:rPr>
          <w:rFonts w:ascii="Arial" w:hAnsi="Arial" w:cs="Arial"/>
          <w:bCs/>
          <w:iCs/>
          <w:szCs w:val="24"/>
          <w:lang w:val="en-GB"/>
        </w:rPr>
        <w:tab/>
      </w:r>
      <w:r w:rsidR="00F63F14" w:rsidRPr="00E22C24">
        <w:rPr>
          <w:rFonts w:ascii="Arial" w:hAnsi="Arial" w:cs="Arial"/>
          <w:lang w:val="en-GB"/>
        </w:rPr>
        <w:t>–</w:t>
      </w:r>
      <w:r w:rsidR="00F63F14" w:rsidRPr="00E22C24">
        <w:rPr>
          <w:rFonts w:ascii="Arial" w:hAnsi="Arial" w:cs="Arial"/>
          <w:b/>
          <w:lang w:val="en-GB"/>
        </w:rPr>
        <w:t xml:space="preserve"> </w:t>
      </w:r>
      <w:r w:rsidR="007D5EEB" w:rsidRPr="00E22C24">
        <w:rPr>
          <w:rFonts w:ascii="Arial" w:hAnsi="Arial" w:cs="Arial"/>
          <w:lang w:val="en-GB"/>
        </w:rPr>
        <w:t>English version:</w:t>
      </w:r>
      <w:r w:rsidR="007D5EEB" w:rsidRPr="00E22C24">
        <w:rPr>
          <w:rFonts w:ascii="Arial" w:hAnsi="Arial" w:cs="Arial"/>
          <w:lang w:val="en-GB"/>
        </w:rPr>
        <w:tab/>
      </w:r>
      <w:r w:rsidR="00E97724" w:rsidRPr="00E22C24">
        <w:rPr>
          <w:rFonts w:ascii="Arial" w:hAnsi="Arial" w:cs="Arial"/>
          <w:b/>
          <w:lang w:val="en-GB"/>
        </w:rPr>
        <w:t>250129-2</w:t>
      </w:r>
      <w:r w:rsidR="00A33961">
        <w:rPr>
          <w:rFonts w:ascii="Arial" w:hAnsi="Arial" w:cs="Arial"/>
          <w:b/>
          <w:lang w:val="en-GB"/>
        </w:rPr>
        <w:t>6</w:t>
      </w:r>
    </w:p>
    <w:p w14:paraId="605AEEE9" w14:textId="042AD80C" w:rsidR="00107B1D" w:rsidRPr="00E22C24" w:rsidRDefault="00942ABE" w:rsidP="003E2665">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E22C24">
        <w:rPr>
          <w:rFonts w:ascii="Arial" w:hAnsi="Arial" w:cs="Arial"/>
          <w:bCs/>
          <w:i/>
          <w:iCs/>
          <w:szCs w:val="24"/>
          <w:lang w:val="en-GB"/>
        </w:rPr>
        <w:tab/>
      </w:r>
      <w:r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AF38F0" w:rsidRPr="00E22C24">
        <w:rPr>
          <w:rFonts w:ascii="Arial" w:hAnsi="Arial" w:cs="Arial"/>
          <w:lang w:val="en-GB"/>
        </w:rPr>
        <w:tab/>
      </w:r>
      <w:r w:rsidR="00F63F14" w:rsidRPr="00E22C24">
        <w:rPr>
          <w:rFonts w:ascii="Arial" w:hAnsi="Arial" w:cs="Arial"/>
          <w:lang w:val="en-GB"/>
        </w:rPr>
        <w:t>–</w:t>
      </w:r>
      <w:r w:rsidR="00F63F14" w:rsidRPr="00E22C24">
        <w:rPr>
          <w:rFonts w:ascii="Arial" w:hAnsi="Arial" w:cs="Arial"/>
          <w:b/>
          <w:lang w:val="en-GB"/>
        </w:rPr>
        <w:t xml:space="preserve"> </w:t>
      </w:r>
      <w:r w:rsidR="007D5EEB" w:rsidRPr="00E22C24">
        <w:rPr>
          <w:rFonts w:ascii="Arial" w:hAnsi="Arial" w:cs="Arial"/>
          <w:bCs/>
          <w:iCs/>
          <w:szCs w:val="24"/>
          <w:lang w:val="en-GB"/>
        </w:rPr>
        <w:t>Czech version:</w:t>
      </w:r>
      <w:r w:rsidR="007D5EEB" w:rsidRPr="00E22C24">
        <w:rPr>
          <w:rFonts w:ascii="Arial" w:hAnsi="Arial" w:cs="Arial"/>
          <w:bCs/>
          <w:iCs/>
          <w:szCs w:val="24"/>
          <w:lang w:val="en-GB"/>
        </w:rPr>
        <w:tab/>
      </w:r>
      <w:r w:rsidR="00E97724" w:rsidRPr="00E22C24">
        <w:rPr>
          <w:rFonts w:ascii="Arial" w:hAnsi="Arial" w:cs="Arial"/>
          <w:b/>
          <w:bCs/>
          <w:iCs/>
          <w:szCs w:val="24"/>
          <w:lang w:val="en-GB"/>
        </w:rPr>
        <w:t>250128-2</w:t>
      </w:r>
      <w:r w:rsidR="00A33961">
        <w:rPr>
          <w:rFonts w:ascii="Arial" w:hAnsi="Arial" w:cs="Arial"/>
          <w:b/>
          <w:bCs/>
          <w:iCs/>
          <w:szCs w:val="24"/>
          <w:lang w:val="en-GB"/>
        </w:rPr>
        <w:t>6</w:t>
      </w:r>
    </w:p>
    <w:p w14:paraId="1B8C5130" w14:textId="77777777" w:rsidR="00942ABE" w:rsidRPr="00D22E3D" w:rsidRDefault="00107B1D" w:rsidP="00F502AA">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00025AFC" w:rsidRPr="00E22C24">
        <w:rPr>
          <w:rFonts w:ascii="Arial" w:hAnsi="Arial" w:cs="Arial"/>
          <w:bCs/>
          <w:iCs/>
          <w:szCs w:val="24"/>
          <w:lang w:val="en-GB"/>
        </w:rPr>
        <w:t>Word (*.doc</w:t>
      </w:r>
      <w:r w:rsidR="000D43B0" w:rsidRPr="00E22C24">
        <w:rPr>
          <w:rFonts w:ascii="Arial" w:hAnsi="Arial" w:cs="Arial"/>
          <w:bCs/>
          <w:iCs/>
          <w:szCs w:val="24"/>
          <w:lang w:val="en-GB"/>
        </w:rPr>
        <w:t>x</w:t>
      </w:r>
      <w:r w:rsidR="00025AFC" w:rsidRPr="00E22C24">
        <w:rPr>
          <w:rFonts w:ascii="Arial" w:hAnsi="Arial" w:cs="Arial"/>
          <w:bCs/>
          <w:iCs/>
          <w:szCs w:val="24"/>
          <w:lang w:val="en-GB"/>
        </w:rPr>
        <w:t>)</w:t>
      </w:r>
      <w:r w:rsidRPr="00E22C24">
        <w:rPr>
          <w:rFonts w:ascii="Arial" w:hAnsi="Arial" w:cs="Arial"/>
          <w:bCs/>
          <w:iCs/>
          <w:szCs w:val="24"/>
          <w:lang w:val="en-GB"/>
        </w:rPr>
        <w:t xml:space="preserve">, </w:t>
      </w:r>
      <w:r w:rsidR="00025AFC" w:rsidRPr="00E22C24">
        <w:rPr>
          <w:rFonts w:ascii="Arial" w:hAnsi="Arial" w:cs="Arial"/>
          <w:bCs/>
          <w:iCs/>
          <w:szCs w:val="24"/>
          <w:lang w:val="en-GB"/>
        </w:rPr>
        <w:t xml:space="preserve">Excel </w:t>
      </w:r>
      <w:r w:rsidRPr="00E22C24">
        <w:rPr>
          <w:rFonts w:ascii="Arial" w:hAnsi="Arial" w:cs="Arial"/>
          <w:bCs/>
          <w:iCs/>
          <w:szCs w:val="24"/>
          <w:lang w:val="en-GB"/>
        </w:rPr>
        <w:t>(*.xls</w:t>
      </w:r>
      <w:r w:rsidR="000D43B0" w:rsidRPr="00E22C24">
        <w:rPr>
          <w:rFonts w:ascii="Arial" w:hAnsi="Arial" w:cs="Arial"/>
          <w:bCs/>
          <w:iCs/>
          <w:szCs w:val="24"/>
          <w:lang w:val="en-GB"/>
        </w:rPr>
        <w:t>x</w:t>
      </w:r>
      <w:r w:rsidRPr="00E22C24">
        <w:rPr>
          <w:rFonts w:ascii="Arial" w:hAnsi="Arial" w:cs="Arial"/>
          <w:bCs/>
          <w:iCs/>
          <w:szCs w:val="24"/>
          <w:lang w:val="en-GB"/>
        </w:rPr>
        <w:t>). Adobe Acrobat (*.pdf)</w:t>
      </w:r>
    </w:p>
    <w:sectPr w:rsidR="00942ABE" w:rsidRPr="00D22E3D" w:rsidSect="00CD0877">
      <w:footerReference w:type="even" r:id="rId14"/>
      <w:footerReference w:type="default" r:id="rId15"/>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B5AB" w14:textId="77777777" w:rsidR="009643F4" w:rsidRDefault="009643F4">
      <w:r>
        <w:separator/>
      </w:r>
    </w:p>
  </w:endnote>
  <w:endnote w:type="continuationSeparator" w:id="0">
    <w:p w14:paraId="350E216E" w14:textId="77777777" w:rsidR="009643F4" w:rsidRDefault="0096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788001FD"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D40A96">
      <w:rPr>
        <w:rStyle w:val="slostrnky"/>
        <w:rFonts w:ascii="Arial" w:hAnsi="Arial" w:cs="Arial"/>
        <w:sz w:val="18"/>
      </w:rPr>
      <w:t>1</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D40A96">
      <w:rPr>
        <w:rStyle w:val="slostrnky"/>
        <w:rFonts w:ascii="Arial" w:hAnsi="Arial" w:cs="Arial"/>
        <w:sz w:val="18"/>
      </w:rPr>
      <w:t>6</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21AC22A7"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D40A96">
      <w:rPr>
        <w:rFonts w:ascii="Arial" w:hAnsi="Arial" w:cs="Arial"/>
        <w:sz w:val="18"/>
      </w:rPr>
      <w:t>1</w:t>
    </w:r>
    <w:r>
      <w:rPr>
        <w:rFonts w:ascii="Arial" w:hAnsi="Arial" w:cs="Arial"/>
        <w:sz w:val="18"/>
      </w:rPr>
      <w:t xml:space="preserve"> 202</w:t>
    </w:r>
    <w:r w:rsidR="00D40A96">
      <w:rPr>
        <w:rFonts w:ascii="Arial" w:hAnsi="Arial" w:cs="Arial"/>
        <w:sz w:val="18"/>
      </w:rPr>
      <w:t>6</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DE26" w14:textId="77777777" w:rsidR="009643F4" w:rsidRDefault="009643F4">
      <w:r>
        <w:separator/>
      </w:r>
    </w:p>
  </w:footnote>
  <w:footnote w:type="continuationSeparator" w:id="0">
    <w:p w14:paraId="02B7C55D" w14:textId="77777777" w:rsidR="009643F4" w:rsidRDefault="0096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5B73"/>
    <w:rsid w:val="0004642C"/>
    <w:rsid w:val="00046BA6"/>
    <w:rsid w:val="0004794B"/>
    <w:rsid w:val="00051FF2"/>
    <w:rsid w:val="00052BC1"/>
    <w:rsid w:val="000607CA"/>
    <w:rsid w:val="00060B2F"/>
    <w:rsid w:val="00060B73"/>
    <w:rsid w:val="00064608"/>
    <w:rsid w:val="00065AF5"/>
    <w:rsid w:val="0006737B"/>
    <w:rsid w:val="0006778C"/>
    <w:rsid w:val="00073E7F"/>
    <w:rsid w:val="00074539"/>
    <w:rsid w:val="00075049"/>
    <w:rsid w:val="000800F5"/>
    <w:rsid w:val="000813D5"/>
    <w:rsid w:val="0008156A"/>
    <w:rsid w:val="0008505D"/>
    <w:rsid w:val="00085566"/>
    <w:rsid w:val="00085A42"/>
    <w:rsid w:val="00091ED4"/>
    <w:rsid w:val="000920BE"/>
    <w:rsid w:val="00092E21"/>
    <w:rsid w:val="0009434B"/>
    <w:rsid w:val="00095481"/>
    <w:rsid w:val="00095F99"/>
    <w:rsid w:val="00096929"/>
    <w:rsid w:val="000A1B4B"/>
    <w:rsid w:val="000A24AD"/>
    <w:rsid w:val="000A35C6"/>
    <w:rsid w:val="000A3E2D"/>
    <w:rsid w:val="000A4D8B"/>
    <w:rsid w:val="000A6E0E"/>
    <w:rsid w:val="000B1A91"/>
    <w:rsid w:val="000B1FF9"/>
    <w:rsid w:val="000B4322"/>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2F9A"/>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617"/>
    <w:rsid w:val="00210ED0"/>
    <w:rsid w:val="002114C1"/>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17E"/>
    <w:rsid w:val="002744D9"/>
    <w:rsid w:val="00274B58"/>
    <w:rsid w:val="002759A6"/>
    <w:rsid w:val="00280CB0"/>
    <w:rsid w:val="00281ADF"/>
    <w:rsid w:val="002826B1"/>
    <w:rsid w:val="00282B66"/>
    <w:rsid w:val="00285003"/>
    <w:rsid w:val="00286369"/>
    <w:rsid w:val="0029023B"/>
    <w:rsid w:val="00291186"/>
    <w:rsid w:val="00291E1F"/>
    <w:rsid w:val="00295D05"/>
    <w:rsid w:val="00295F8C"/>
    <w:rsid w:val="00297F7F"/>
    <w:rsid w:val="002A0C94"/>
    <w:rsid w:val="002A24B2"/>
    <w:rsid w:val="002A2B34"/>
    <w:rsid w:val="002A3B0A"/>
    <w:rsid w:val="002A4F39"/>
    <w:rsid w:val="002B0FBE"/>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9E2"/>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800"/>
    <w:rsid w:val="003B0D7F"/>
    <w:rsid w:val="003B11AC"/>
    <w:rsid w:val="003B7325"/>
    <w:rsid w:val="003C0E91"/>
    <w:rsid w:val="003C2F8F"/>
    <w:rsid w:val="003C32C8"/>
    <w:rsid w:val="003C3951"/>
    <w:rsid w:val="003C5022"/>
    <w:rsid w:val="003C5226"/>
    <w:rsid w:val="003C6504"/>
    <w:rsid w:val="003C6685"/>
    <w:rsid w:val="003C6E13"/>
    <w:rsid w:val="003C7DD6"/>
    <w:rsid w:val="003D0598"/>
    <w:rsid w:val="003D0BD4"/>
    <w:rsid w:val="003D1456"/>
    <w:rsid w:val="003D14C2"/>
    <w:rsid w:val="003D231E"/>
    <w:rsid w:val="003E2665"/>
    <w:rsid w:val="003E2B6E"/>
    <w:rsid w:val="003E6261"/>
    <w:rsid w:val="003E69F3"/>
    <w:rsid w:val="003F3EDE"/>
    <w:rsid w:val="003F3FDD"/>
    <w:rsid w:val="003F48A3"/>
    <w:rsid w:val="003F65F8"/>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092"/>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95820"/>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2E83"/>
    <w:rsid w:val="006149BE"/>
    <w:rsid w:val="00616D25"/>
    <w:rsid w:val="00621CEA"/>
    <w:rsid w:val="0062217F"/>
    <w:rsid w:val="00630955"/>
    <w:rsid w:val="006332EA"/>
    <w:rsid w:val="006335B5"/>
    <w:rsid w:val="006338E3"/>
    <w:rsid w:val="00634CD7"/>
    <w:rsid w:val="00635B23"/>
    <w:rsid w:val="00635BF9"/>
    <w:rsid w:val="006363EF"/>
    <w:rsid w:val="00637651"/>
    <w:rsid w:val="00637B09"/>
    <w:rsid w:val="00637D80"/>
    <w:rsid w:val="00641377"/>
    <w:rsid w:val="00643132"/>
    <w:rsid w:val="00643EC1"/>
    <w:rsid w:val="00644ABA"/>
    <w:rsid w:val="00644C91"/>
    <w:rsid w:val="00645F0D"/>
    <w:rsid w:val="00647816"/>
    <w:rsid w:val="00647B2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1A0E"/>
    <w:rsid w:val="00683876"/>
    <w:rsid w:val="00683A18"/>
    <w:rsid w:val="00685EA4"/>
    <w:rsid w:val="0069065C"/>
    <w:rsid w:val="00690763"/>
    <w:rsid w:val="00690E34"/>
    <w:rsid w:val="0069220C"/>
    <w:rsid w:val="0069385E"/>
    <w:rsid w:val="00694656"/>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508"/>
    <w:rsid w:val="006F6F2A"/>
    <w:rsid w:val="006F76B4"/>
    <w:rsid w:val="007008B9"/>
    <w:rsid w:val="00700BC5"/>
    <w:rsid w:val="0070239B"/>
    <w:rsid w:val="00704922"/>
    <w:rsid w:val="00707010"/>
    <w:rsid w:val="00711DA2"/>
    <w:rsid w:val="00712390"/>
    <w:rsid w:val="0071256C"/>
    <w:rsid w:val="00714E41"/>
    <w:rsid w:val="00715EC5"/>
    <w:rsid w:val="007163C2"/>
    <w:rsid w:val="0071682A"/>
    <w:rsid w:val="00717470"/>
    <w:rsid w:val="00722DB4"/>
    <w:rsid w:val="00723BFF"/>
    <w:rsid w:val="00724F85"/>
    <w:rsid w:val="00725AB5"/>
    <w:rsid w:val="0072631E"/>
    <w:rsid w:val="00727EE2"/>
    <w:rsid w:val="00730984"/>
    <w:rsid w:val="00731A9C"/>
    <w:rsid w:val="007378E9"/>
    <w:rsid w:val="00744517"/>
    <w:rsid w:val="0074562F"/>
    <w:rsid w:val="00746BF0"/>
    <w:rsid w:val="007516AF"/>
    <w:rsid w:val="007610F9"/>
    <w:rsid w:val="0076253D"/>
    <w:rsid w:val="00762765"/>
    <w:rsid w:val="0076297F"/>
    <w:rsid w:val="00762F91"/>
    <w:rsid w:val="007637D6"/>
    <w:rsid w:val="007638C9"/>
    <w:rsid w:val="007653F8"/>
    <w:rsid w:val="00765460"/>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3F3F"/>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4C4"/>
    <w:rsid w:val="008A1C8E"/>
    <w:rsid w:val="008A1E05"/>
    <w:rsid w:val="008A2911"/>
    <w:rsid w:val="008A408A"/>
    <w:rsid w:val="008B2E10"/>
    <w:rsid w:val="008B5C44"/>
    <w:rsid w:val="008B7B72"/>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4A42"/>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3F4"/>
    <w:rsid w:val="009648D3"/>
    <w:rsid w:val="00965636"/>
    <w:rsid w:val="00966E50"/>
    <w:rsid w:val="00971991"/>
    <w:rsid w:val="009741CD"/>
    <w:rsid w:val="00976D58"/>
    <w:rsid w:val="00977298"/>
    <w:rsid w:val="00980058"/>
    <w:rsid w:val="0098030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96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9E5"/>
    <w:rsid w:val="00A60E11"/>
    <w:rsid w:val="00A6323C"/>
    <w:rsid w:val="00A65163"/>
    <w:rsid w:val="00A65C74"/>
    <w:rsid w:val="00A6701F"/>
    <w:rsid w:val="00A70B67"/>
    <w:rsid w:val="00A727A2"/>
    <w:rsid w:val="00A739D9"/>
    <w:rsid w:val="00A75BFB"/>
    <w:rsid w:val="00A769E5"/>
    <w:rsid w:val="00A835E6"/>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52A8"/>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528"/>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79D"/>
    <w:rsid w:val="00B45A69"/>
    <w:rsid w:val="00B45E22"/>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2809"/>
    <w:rsid w:val="00BF3366"/>
    <w:rsid w:val="00BF377C"/>
    <w:rsid w:val="00BF3AC3"/>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32A5"/>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8E"/>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5B"/>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03D8"/>
    <w:rsid w:val="00D21C40"/>
    <w:rsid w:val="00D22B0F"/>
    <w:rsid w:val="00D22E3D"/>
    <w:rsid w:val="00D32063"/>
    <w:rsid w:val="00D32D09"/>
    <w:rsid w:val="00D33AF7"/>
    <w:rsid w:val="00D40A96"/>
    <w:rsid w:val="00D46087"/>
    <w:rsid w:val="00D4685E"/>
    <w:rsid w:val="00D50980"/>
    <w:rsid w:val="00D50C5F"/>
    <w:rsid w:val="00D51F0B"/>
    <w:rsid w:val="00D5439B"/>
    <w:rsid w:val="00D54CD2"/>
    <w:rsid w:val="00D56410"/>
    <w:rsid w:val="00D57C74"/>
    <w:rsid w:val="00D57EE6"/>
    <w:rsid w:val="00D60140"/>
    <w:rsid w:val="00D60FCA"/>
    <w:rsid w:val="00D61C71"/>
    <w:rsid w:val="00D648D4"/>
    <w:rsid w:val="00D65711"/>
    <w:rsid w:val="00D65E34"/>
    <w:rsid w:val="00D676F6"/>
    <w:rsid w:val="00D706F6"/>
    <w:rsid w:val="00D70F73"/>
    <w:rsid w:val="00D71087"/>
    <w:rsid w:val="00D74CE2"/>
    <w:rsid w:val="00D751EA"/>
    <w:rsid w:val="00D75664"/>
    <w:rsid w:val="00D7721C"/>
    <w:rsid w:val="00D77A18"/>
    <w:rsid w:val="00D77C2B"/>
    <w:rsid w:val="00D77FDE"/>
    <w:rsid w:val="00D80E62"/>
    <w:rsid w:val="00D823C6"/>
    <w:rsid w:val="00D842FE"/>
    <w:rsid w:val="00D85698"/>
    <w:rsid w:val="00D85EA5"/>
    <w:rsid w:val="00D86C28"/>
    <w:rsid w:val="00D8731D"/>
    <w:rsid w:val="00D87574"/>
    <w:rsid w:val="00D91E9E"/>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647E"/>
    <w:rsid w:val="00DF7DCA"/>
    <w:rsid w:val="00E01669"/>
    <w:rsid w:val="00E01C07"/>
    <w:rsid w:val="00E0314A"/>
    <w:rsid w:val="00E033B0"/>
    <w:rsid w:val="00E03C0E"/>
    <w:rsid w:val="00E07BDC"/>
    <w:rsid w:val="00E10FDC"/>
    <w:rsid w:val="00E13202"/>
    <w:rsid w:val="00E14AE8"/>
    <w:rsid w:val="00E164B1"/>
    <w:rsid w:val="00E219E1"/>
    <w:rsid w:val="00E22C24"/>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19CA"/>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5A6A"/>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37E5"/>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5717"/>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 w:type="paragraph" w:styleId="Odstavecseseznamem">
    <w:name w:val="List Paragraph"/>
    <w:basedOn w:val="Normln"/>
    <w:uiPriority w:val="34"/>
    <w:qFormat/>
    <w:rsid w:val="00FE5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employment-and-unemployment-lfs?pocet=10&amp;start=0&amp;skupiny=43&amp;vlastnostiVystupu=12&amp;razeni=-datumVydan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employment-and-unemployment-lfs?pocet=10&amp;start=0&amp;skupiny=43&amp;vlastnostiVystupu=12&amp;razeni=-datumVydan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customXml/itemProps2.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3.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4.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2949</Words>
  <Characters>17404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20313</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4</cp:revision>
  <cp:lastPrinted>2011-08-24T12:50:00Z</cp:lastPrinted>
  <dcterms:created xsi:type="dcterms:W3CDTF">2026-06-26T06:28:00Z</dcterms:created>
  <dcterms:modified xsi:type="dcterms:W3CDTF">2026-06-26T06:36:00Z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